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C002"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336362AF" w14:textId="1E40C78F" w:rsidR="001669BD" w:rsidRPr="00D00A38" w:rsidRDefault="001669BD" w:rsidP="00797C79">
      <w:pPr>
        <w:jc w:val="both"/>
        <w:rPr>
          <w:rFonts w:asciiTheme="minorHAnsi" w:hAnsiTheme="minorHAnsi" w:cstheme="minorHAnsi"/>
          <w:b/>
          <w:bCs/>
          <w:color w:val="0070C0"/>
        </w:rPr>
      </w:pPr>
      <w:r w:rsidRPr="00D00A38">
        <w:rPr>
          <w:rFonts w:asciiTheme="minorHAnsi" w:hAnsiTheme="minorHAnsi" w:cstheme="minorHAnsi"/>
          <w:b/>
          <w:bCs/>
          <w:color w:val="0070C0"/>
        </w:rPr>
        <w:t xml:space="preserve">Anexa </w:t>
      </w:r>
      <w:r w:rsidR="009E3878">
        <w:rPr>
          <w:rFonts w:asciiTheme="minorHAnsi" w:hAnsiTheme="minorHAnsi" w:cstheme="minorHAnsi"/>
          <w:b/>
          <w:bCs/>
          <w:color w:val="0070C0"/>
        </w:rPr>
        <w:t xml:space="preserve">nr. </w:t>
      </w:r>
      <w:r w:rsidR="00025E61">
        <w:rPr>
          <w:rFonts w:asciiTheme="minorHAnsi" w:hAnsiTheme="minorHAnsi" w:cstheme="minorHAnsi"/>
          <w:b/>
          <w:bCs/>
          <w:color w:val="0070C0"/>
        </w:rPr>
        <w:t>5</w:t>
      </w:r>
      <w:r w:rsidRPr="00D00A38">
        <w:rPr>
          <w:rFonts w:asciiTheme="minorHAnsi" w:hAnsiTheme="minorHAnsi" w:cstheme="minorHAnsi"/>
          <w:b/>
          <w:bCs/>
          <w:color w:val="0070C0"/>
        </w:rPr>
        <w:t xml:space="preserve"> </w:t>
      </w:r>
      <w:r w:rsidR="007302D7" w:rsidRPr="007302D7">
        <w:rPr>
          <w:b/>
          <w:bCs/>
          <w:color w:val="0070C0"/>
        </w:rPr>
        <w:t xml:space="preserve">la </w:t>
      </w:r>
      <w:r w:rsidR="00797C79" w:rsidRPr="00797C79">
        <w:rPr>
          <w:b/>
          <w:bCs/>
          <w:color w:val="0070C0"/>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50E46947"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4171A711" w14:textId="3EF5233B" w:rsidR="00BA3973" w:rsidRDefault="008355F0" w:rsidP="00BA3973">
      <w:pPr>
        <w:pStyle w:val="Heading3"/>
        <w:numPr>
          <w:ilvl w:val="0"/>
          <w:numId w:val="0"/>
        </w:numPr>
        <w:ind w:left="720" w:hanging="720"/>
        <w:jc w:val="center"/>
        <w:rPr>
          <w:rFonts w:ascii="Times New Roman" w:hAnsi="Times New Roman" w:cs="Times New Roman"/>
          <w:b w:val="0"/>
          <w:sz w:val="28"/>
          <w:szCs w:val="28"/>
        </w:rPr>
      </w:pPr>
      <w:r w:rsidRPr="008355F0">
        <w:rPr>
          <w:rFonts w:ascii="Times New Roman" w:hAnsi="Times New Roman" w:cs="Times New Roman"/>
          <w:szCs w:val="28"/>
        </w:rPr>
        <w:t>Metodologie completare lista DNSH</w:t>
      </w:r>
      <w:r w:rsidRPr="008355F0" w:rsidDel="008355F0">
        <w:rPr>
          <w:rFonts w:ascii="Times New Roman" w:hAnsi="Times New Roman" w:cs="Times New Roman"/>
          <w:szCs w:val="28"/>
        </w:rPr>
        <w:t xml:space="preserve"> </w:t>
      </w:r>
    </w:p>
    <w:p w14:paraId="522F63E8" w14:textId="77777777" w:rsidR="002A0857" w:rsidRDefault="002A0857" w:rsidP="002A0857"/>
    <w:p w14:paraId="344E16B8" w14:textId="77777777" w:rsidR="002A0857" w:rsidRDefault="002A0857" w:rsidP="002A0857"/>
    <w:p w14:paraId="1F97E906" w14:textId="1F48C662" w:rsidR="00B1647D" w:rsidRPr="005930FD" w:rsidRDefault="00B1647D" w:rsidP="00853043">
      <w:pPr>
        <w:pStyle w:val="bullet"/>
        <w:rPr>
          <w:rFonts w:ascii="Times New Roman" w:hAnsi="Times New Roman" w:cs="Times New Roman"/>
          <w:sz w:val="24"/>
        </w:rPr>
      </w:pPr>
      <w:r w:rsidRPr="005930FD">
        <w:rPr>
          <w:rFonts w:ascii="Times New Roman" w:hAnsi="Times New Roman" w:cs="Times New Roman"/>
          <w:sz w:val="24"/>
        </w:rPr>
        <w:t xml:space="preserve">Potrivit </w:t>
      </w:r>
      <w:r w:rsidR="00BA3973" w:rsidRPr="005930FD">
        <w:rPr>
          <w:rFonts w:ascii="Times New Roman" w:hAnsi="Times New Roman" w:cs="Times New Roman"/>
          <w:sz w:val="24"/>
        </w:rPr>
        <w:t>art</w:t>
      </w:r>
      <w:r w:rsidR="001E55FC">
        <w:rPr>
          <w:rFonts w:ascii="Times New Roman" w:hAnsi="Times New Roman" w:cs="Times New Roman"/>
          <w:sz w:val="24"/>
        </w:rPr>
        <w:t>.</w:t>
      </w:r>
      <w:r w:rsidR="00BA3973" w:rsidRPr="005930FD">
        <w:rPr>
          <w:rFonts w:ascii="Times New Roman" w:hAnsi="Times New Roman" w:cs="Times New Roman"/>
          <w:sz w:val="24"/>
        </w:rPr>
        <w:t xml:space="preserve"> 9 alin. 4 din </w:t>
      </w:r>
      <w:r w:rsidRPr="005930FD">
        <w:rPr>
          <w:rFonts w:ascii="Times New Roman" w:hAnsi="Times New Roman" w:cs="Times New Roman"/>
          <w:sz w:val="24"/>
        </w:rPr>
        <w:t xml:space="preserve">Regulamentul </w:t>
      </w:r>
      <w:r w:rsidR="00BA3973" w:rsidRPr="005930FD">
        <w:rPr>
          <w:rFonts w:ascii="Times New Roman" w:hAnsi="Times New Roman" w:cs="Times New Roman"/>
          <w:sz w:val="24"/>
        </w:rPr>
        <w:t xml:space="preserve">(UE) 2021/1060 </w:t>
      </w:r>
      <w:r w:rsidR="00931AF4" w:rsidRPr="005930FD">
        <w:rPr>
          <w:rFonts w:ascii="Times New Roman" w:hAnsi="Times New Roman" w:cs="Times New Roman"/>
          <w:sz w:val="24"/>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5930FD">
        <w:rPr>
          <w:rFonts w:ascii="Times New Roman" w:hAnsi="Times New Roman" w:cs="Times New Roman"/>
          <w:sz w:val="24"/>
        </w:rPr>
        <w:t>punctul 6 al preambulu</w:t>
      </w:r>
      <w:r w:rsidR="002E4E00">
        <w:rPr>
          <w:rFonts w:ascii="Times New Roman" w:hAnsi="Times New Roman" w:cs="Times New Roman"/>
          <w:sz w:val="24"/>
        </w:rPr>
        <w:t>lui</w:t>
      </w:r>
      <w:r w:rsidR="002B708B" w:rsidRPr="005930FD">
        <w:rPr>
          <w:rFonts w:ascii="Times New Roman" w:hAnsi="Times New Roman" w:cs="Times New Roman"/>
          <w:sz w:val="24"/>
        </w:rPr>
        <w:t xml:space="preserve"> Regulamentului (UE)</w:t>
      </w:r>
      <w:r w:rsidR="001E55FC">
        <w:rPr>
          <w:rFonts w:ascii="Times New Roman" w:hAnsi="Times New Roman" w:cs="Times New Roman"/>
          <w:sz w:val="24"/>
        </w:rPr>
        <w:t xml:space="preserve"> </w:t>
      </w:r>
      <w:r w:rsidR="002B708B" w:rsidRPr="005930FD">
        <w:rPr>
          <w:rFonts w:ascii="Times New Roman" w:hAnsi="Times New Roman" w:cs="Times New Roman"/>
          <w:sz w:val="24"/>
        </w:rPr>
        <w:t xml:space="preserve">nr. 2021/1056 de instituire a Fondului pentru o tranziție justă, </w:t>
      </w:r>
      <w:r w:rsidRPr="005930FD">
        <w:rPr>
          <w:rFonts w:ascii="Times New Roman" w:hAnsi="Times New Roman" w:cs="Times New Roman"/>
          <w:sz w:val="24"/>
        </w:rPr>
        <w:t xml:space="preserve">principiul </w:t>
      </w:r>
      <w:r w:rsidR="001E55FC" w:rsidRPr="00B50138">
        <w:rPr>
          <w:rFonts w:ascii="Times New Roman" w:hAnsi="Times New Roman" w:cs="Times New Roman"/>
          <w:sz w:val="24"/>
        </w:rPr>
        <w:t>„a nu prejudicia în mod semnificativ”</w:t>
      </w:r>
      <w:r w:rsidR="001E55FC">
        <w:rPr>
          <w:rFonts w:ascii="Times New Roman" w:hAnsi="Times New Roman" w:cs="Times New Roman"/>
          <w:sz w:val="24"/>
        </w:rPr>
        <w:t xml:space="preserve"> (</w:t>
      </w:r>
      <w:r w:rsidRPr="005930FD">
        <w:rPr>
          <w:rFonts w:ascii="Times New Roman" w:hAnsi="Times New Roman" w:cs="Times New Roman"/>
          <w:sz w:val="24"/>
        </w:rPr>
        <w:t>DNSH</w:t>
      </w:r>
      <w:r w:rsidR="001E55FC" w:rsidRPr="005930FD">
        <w:rPr>
          <w:rFonts w:ascii="Times New Roman" w:hAnsi="Times New Roman"/>
          <w:sz w:val="24"/>
        </w:rPr>
        <w:t xml:space="preserve"> – „Do No Significant Harm”)</w:t>
      </w:r>
      <w:r w:rsidR="00B50138">
        <w:rPr>
          <w:rFonts w:ascii="Times New Roman" w:hAnsi="Times New Roman"/>
          <w:sz w:val="24"/>
        </w:rPr>
        <w:t xml:space="preserve"> obiectivele de mediu</w:t>
      </w:r>
      <w:r w:rsidR="001E55FC" w:rsidRPr="00E5245B">
        <w:rPr>
          <w:rFonts w:ascii="Times New Roman" w:hAnsi="Times New Roman" w:cs="Times New Roman"/>
          <w:sz w:val="24"/>
        </w:rPr>
        <w:t xml:space="preserve"> </w:t>
      </w:r>
      <w:r w:rsidRPr="005930FD">
        <w:rPr>
          <w:rFonts w:ascii="Times New Roman" w:hAnsi="Times New Roman" w:cs="Times New Roman"/>
          <w:sz w:val="24"/>
        </w:rPr>
        <w:t>trebuie interpretat</w:t>
      </w:r>
      <w:r w:rsidR="002E4E00">
        <w:rPr>
          <w:rFonts w:ascii="Times New Roman" w:hAnsi="Times New Roman" w:cs="Times New Roman"/>
          <w:sz w:val="24"/>
        </w:rPr>
        <w:t>e</w:t>
      </w:r>
      <w:r w:rsidRPr="005930FD">
        <w:rPr>
          <w:rFonts w:ascii="Times New Roman" w:hAnsi="Times New Roman" w:cs="Times New Roman"/>
          <w:sz w:val="24"/>
        </w:rPr>
        <w:t xml:space="preserve"> în sensul art</w:t>
      </w:r>
      <w:r w:rsidR="001E55FC">
        <w:rPr>
          <w:rFonts w:ascii="Times New Roman" w:hAnsi="Times New Roman" w:cs="Times New Roman"/>
          <w:sz w:val="24"/>
        </w:rPr>
        <w:t>.</w:t>
      </w:r>
      <w:r w:rsidRPr="005930FD">
        <w:rPr>
          <w:rFonts w:ascii="Times New Roman" w:hAnsi="Times New Roman" w:cs="Times New Roman"/>
          <w:sz w:val="24"/>
        </w:rPr>
        <w:t xml:space="preserve"> 17 din Regulamentul (UE) 2020/852 </w:t>
      </w:r>
      <w:r w:rsidR="002B708B" w:rsidRPr="005930FD">
        <w:rPr>
          <w:rFonts w:ascii="Times New Roman" w:hAnsi="Times New Roman" w:cs="Times New Roman"/>
          <w:sz w:val="24"/>
        </w:rPr>
        <w:t>privind instituirea unui cadru care să faciliteze investițiile durabile și de modificare a Regul</w:t>
      </w:r>
      <w:r w:rsidR="002E4E00">
        <w:rPr>
          <w:rFonts w:ascii="Times New Roman" w:hAnsi="Times New Roman" w:cs="Times New Roman"/>
          <w:sz w:val="24"/>
        </w:rPr>
        <w:t>a</w:t>
      </w:r>
      <w:r w:rsidR="002B708B" w:rsidRPr="005930FD">
        <w:rPr>
          <w:rFonts w:ascii="Times New Roman" w:hAnsi="Times New Roman" w:cs="Times New Roman"/>
          <w:sz w:val="24"/>
        </w:rPr>
        <w:t>mentului (UE) 2019/2088</w:t>
      </w:r>
      <w:r w:rsidRPr="005930FD">
        <w:rPr>
          <w:rFonts w:ascii="Times New Roman" w:hAnsi="Times New Roman" w:cs="Times New Roman"/>
          <w:sz w:val="24"/>
        </w:rPr>
        <w:t xml:space="preserve">), conform căruia noțiunea de „prejudiciere în mod semnificativ” pentru cele șase obiective de mediu vizate de Regulamentul privind taxonomia se definește astfel: </w:t>
      </w:r>
    </w:p>
    <w:p w14:paraId="465930A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1. Se consideră că o activitate prejudiciază în mod semnificativ </w:t>
      </w:r>
      <w:r w:rsidRPr="005930FD">
        <w:rPr>
          <w:rFonts w:ascii="Times New Roman" w:hAnsi="Times New Roman"/>
          <w:b/>
          <w:i/>
          <w:sz w:val="24"/>
          <w:szCs w:val="24"/>
        </w:rPr>
        <w:t>atenuarea schimbărilor climatice</w:t>
      </w:r>
      <w:r w:rsidRPr="005930FD">
        <w:rPr>
          <w:rFonts w:ascii="Times New Roman" w:hAnsi="Times New Roman"/>
          <w:i/>
          <w:sz w:val="24"/>
          <w:szCs w:val="24"/>
        </w:rPr>
        <w:t xml:space="preserve"> în cazul în care activitatea respectivă generează emisii semnificative de gaze cu efect de seră (GES); </w:t>
      </w:r>
    </w:p>
    <w:p w14:paraId="66AB4F0D"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2. Se consideră că o activitate prejudiciază în mod semnificativ </w:t>
      </w:r>
      <w:r w:rsidRPr="005930FD">
        <w:rPr>
          <w:rFonts w:ascii="Times New Roman" w:hAnsi="Times New Roman"/>
          <w:b/>
          <w:i/>
          <w:sz w:val="24"/>
          <w:szCs w:val="24"/>
        </w:rPr>
        <w:t>adaptarea la schimbările climatice</w:t>
      </w:r>
      <w:r w:rsidRPr="005930FD">
        <w:rPr>
          <w:rFonts w:ascii="Times New Roman" w:hAnsi="Times New Roman"/>
          <w:i/>
          <w:sz w:val="24"/>
          <w:szCs w:val="24"/>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3. Se consideră că o activitate prejudiciază în mod semnificativ </w:t>
      </w:r>
      <w:r w:rsidRPr="005930FD">
        <w:rPr>
          <w:rFonts w:ascii="Times New Roman" w:hAnsi="Times New Roman"/>
          <w:b/>
          <w:i/>
          <w:sz w:val="24"/>
          <w:szCs w:val="24"/>
        </w:rPr>
        <w:t>utilizarea durabilă și protejarea resurselor de apă și a celor marine</w:t>
      </w:r>
      <w:r w:rsidRPr="005930FD">
        <w:rPr>
          <w:rFonts w:ascii="Times New Roman" w:hAnsi="Times New Roman"/>
          <w:i/>
          <w:sz w:val="24"/>
          <w:szCs w:val="24"/>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4. Se consideră că o activitate prejudiciază în mod semnificativ </w:t>
      </w:r>
      <w:r w:rsidRPr="005930FD">
        <w:rPr>
          <w:rFonts w:ascii="Times New Roman" w:hAnsi="Times New Roman"/>
          <w:b/>
          <w:i/>
          <w:sz w:val="24"/>
          <w:szCs w:val="24"/>
        </w:rPr>
        <w:t>economia circulară, inclusiv prevenirea generării de deșeuri și reciclarea acestora,</w:t>
      </w:r>
      <w:r w:rsidRPr="005930FD">
        <w:rPr>
          <w:rFonts w:ascii="Times New Roman" w:hAnsi="Times New Roman"/>
          <w:i/>
          <w:sz w:val="24"/>
          <w:szCs w:val="24"/>
        </w:rPr>
        <w:t xml:space="preserve">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551E57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5. Se consideră că o activitate prejudiciază în mod semnificativ </w:t>
      </w:r>
      <w:r w:rsidRPr="005930FD">
        <w:rPr>
          <w:rFonts w:ascii="Times New Roman" w:hAnsi="Times New Roman"/>
          <w:b/>
          <w:i/>
          <w:sz w:val="24"/>
          <w:szCs w:val="24"/>
        </w:rPr>
        <w:t>prevenirea și controlul poluării</w:t>
      </w:r>
      <w:r w:rsidRPr="005930FD">
        <w:rPr>
          <w:rFonts w:ascii="Times New Roman" w:hAnsi="Times New Roman"/>
          <w:i/>
          <w:sz w:val="24"/>
          <w:szCs w:val="24"/>
        </w:rPr>
        <w:t xml:space="preserve"> în cazul în care activitatea respectivă duce la o creștere semnificativă a emisiilor de poluanți în aer, apă sau sol; </w:t>
      </w:r>
    </w:p>
    <w:p w14:paraId="51DBAEF6" w14:textId="3A04620E"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6. Se consideră că o activitate economică prejudiciază în mod semnificativ </w:t>
      </w:r>
      <w:r w:rsidRPr="005930FD">
        <w:rPr>
          <w:rFonts w:ascii="Times New Roman" w:hAnsi="Times New Roman"/>
          <w:b/>
          <w:i/>
          <w:sz w:val="24"/>
          <w:szCs w:val="24"/>
        </w:rPr>
        <w:t>protecția și refacerea biodiversității și a ecosistemelor</w:t>
      </w:r>
      <w:r w:rsidRPr="005930FD">
        <w:rPr>
          <w:rFonts w:ascii="Times New Roman" w:hAnsi="Times New Roman"/>
          <w:i/>
          <w:sz w:val="24"/>
          <w:szCs w:val="24"/>
        </w:rPr>
        <w:t xml:space="preserve"> în cazul în care activitatea respectivă este nocivă în mod semnificativ pentru condiția bună și reziliența ecosistemelor sau nocivă pentru stadiul de conservare a habitatelor și a speciilor, inclusiv a celor de interes pentru Uniune.</w:t>
      </w:r>
    </w:p>
    <w:p w14:paraId="644243AC" w14:textId="77777777" w:rsidR="00BC4661" w:rsidRDefault="00BC4661" w:rsidP="00BC4661">
      <w:pPr>
        <w:jc w:val="both"/>
        <w:rPr>
          <w:rFonts w:ascii="Times New Roman" w:hAnsi="Times New Roman"/>
          <w:sz w:val="24"/>
          <w:szCs w:val="24"/>
        </w:rPr>
      </w:pPr>
    </w:p>
    <w:p w14:paraId="35D73C64" w14:textId="5D129B1A" w:rsidR="00BC4661" w:rsidRPr="001E55FC" w:rsidRDefault="00BC4661" w:rsidP="00BC4661">
      <w:pPr>
        <w:jc w:val="both"/>
        <w:rPr>
          <w:rFonts w:ascii="Times New Roman" w:hAnsi="Times New Roman"/>
          <w:sz w:val="24"/>
          <w:szCs w:val="24"/>
        </w:rPr>
      </w:pPr>
      <w:r w:rsidRPr="001E55FC">
        <w:rPr>
          <w:rFonts w:ascii="Times New Roman" w:hAnsi="Times New Roman"/>
          <w:sz w:val="24"/>
          <w:szCs w:val="24"/>
        </w:rPr>
        <w:t>Activitățile/lucrările realizate în cadrul proiectului care contribuie la unul dintre cele șase obiective de mediu sunt considerate conforme cu principiul DNSH, prevăzute în Comunicarea Comisiei - Orientări tehnice privind aplicarea principiului de „a nu aduce prejudicii semnificative” în temeiul Regulamentului privind Mecanismul de redresare și reziliență (2021/C58/01).</w:t>
      </w:r>
    </w:p>
    <w:p w14:paraId="3ABA1774" w14:textId="37301D87" w:rsidR="00BC4661" w:rsidRDefault="00BC4661" w:rsidP="00BC4661">
      <w:pPr>
        <w:jc w:val="both"/>
        <w:rPr>
          <w:rFonts w:ascii="Times New Roman" w:hAnsi="Times New Roman"/>
          <w:sz w:val="24"/>
          <w:szCs w:val="24"/>
        </w:rPr>
      </w:pPr>
      <w:r w:rsidRPr="00BC4661">
        <w:rPr>
          <w:rFonts w:ascii="Times New Roman" w:hAnsi="Times New Roman"/>
          <w:sz w:val="24"/>
          <w:szCs w:val="24"/>
        </w:rPr>
        <w:t>Pentru a asigura conformarea cu principiul DNSH</w:t>
      </w:r>
      <w:r w:rsidR="001E55FC">
        <w:rPr>
          <w:rFonts w:ascii="Times New Roman" w:hAnsi="Times New Roman"/>
          <w:sz w:val="24"/>
          <w:szCs w:val="24"/>
        </w:rPr>
        <w:t xml:space="preserve"> </w:t>
      </w:r>
      <w:r w:rsidR="00B50138">
        <w:rPr>
          <w:rFonts w:ascii="Times New Roman" w:hAnsi="Times New Roman"/>
          <w:sz w:val="24"/>
          <w:szCs w:val="24"/>
        </w:rPr>
        <w:t xml:space="preserve">în </w:t>
      </w:r>
      <w:r w:rsidR="00E85CA5">
        <w:rPr>
          <w:rFonts w:ascii="Times New Roman" w:hAnsi="Times New Roman"/>
          <w:sz w:val="24"/>
          <w:szCs w:val="24"/>
        </w:rPr>
        <w:t>lista de auto-evaluare</w:t>
      </w:r>
      <w:r w:rsidRPr="00BC4661">
        <w:rPr>
          <w:rFonts w:ascii="Times New Roman" w:hAnsi="Times New Roman"/>
          <w:sz w:val="24"/>
          <w:szCs w:val="24"/>
        </w:rPr>
        <w:t xml:space="preserve"> solicitanții trebuie să furnizeze </w:t>
      </w:r>
      <w:r>
        <w:rPr>
          <w:rFonts w:ascii="Times New Roman" w:hAnsi="Times New Roman"/>
          <w:sz w:val="24"/>
          <w:szCs w:val="24"/>
        </w:rPr>
        <w:t xml:space="preserve">suficiente detalii </w:t>
      </w:r>
      <w:r w:rsidRPr="00BC4661">
        <w:rPr>
          <w:rFonts w:ascii="Times New Roman" w:hAnsi="Times New Roman"/>
          <w:sz w:val="24"/>
          <w:szCs w:val="24"/>
        </w:rPr>
        <w:t>prin care să dovedească faptul că activitățile legate de pregătirea și de implementarea proiectului, lucrările, serviciile și/sau dotările prevăzute în cadrul acestuia, precum și activitățile aferente codurilor CAEN pentru care se solicită finanțare nu aduc prejudicii semnificative obiectivelor de mediu.</w:t>
      </w:r>
    </w:p>
    <w:p w14:paraId="6AD9B33E" w14:textId="6AFB5455" w:rsidR="00B708EE" w:rsidRPr="00B708EE" w:rsidRDefault="00E85CA5" w:rsidP="00B708EE">
      <w:pPr>
        <w:jc w:val="both"/>
        <w:rPr>
          <w:rFonts w:ascii="Times New Roman" w:hAnsi="Times New Roman"/>
          <w:sz w:val="24"/>
          <w:szCs w:val="24"/>
        </w:rPr>
      </w:pPr>
      <w:r>
        <w:rPr>
          <w:rFonts w:ascii="Times New Roman" w:hAnsi="Times New Roman"/>
          <w:sz w:val="24"/>
          <w:szCs w:val="24"/>
        </w:rPr>
        <w:t xml:space="preserve">Astfel, procesul cuprinde două părți de auto-evaluare: în prima parte solicitanții </w:t>
      </w:r>
      <w:r w:rsidR="00B50138">
        <w:rPr>
          <w:rFonts w:ascii="Times New Roman" w:hAnsi="Times New Roman"/>
          <w:sz w:val="24"/>
          <w:szCs w:val="24"/>
        </w:rPr>
        <w:t xml:space="preserve">trebuie să </w:t>
      </w:r>
      <w:r w:rsidR="007371B6">
        <w:rPr>
          <w:rFonts w:ascii="Times New Roman" w:hAnsi="Times New Roman"/>
          <w:sz w:val="24"/>
          <w:szCs w:val="24"/>
        </w:rPr>
        <w:t>iden</w:t>
      </w:r>
      <w:r w:rsidR="001E55FC">
        <w:rPr>
          <w:rFonts w:ascii="Times New Roman" w:hAnsi="Times New Roman"/>
          <w:sz w:val="24"/>
          <w:szCs w:val="24"/>
        </w:rPr>
        <w:t>tif</w:t>
      </w:r>
      <w:r w:rsidR="007371B6">
        <w:rPr>
          <w:rFonts w:ascii="Times New Roman" w:hAnsi="Times New Roman"/>
          <w:sz w:val="24"/>
          <w:szCs w:val="24"/>
        </w:rPr>
        <w:t xml:space="preserve">ice </w:t>
      </w:r>
      <w:r>
        <w:rPr>
          <w:rFonts w:ascii="Times New Roman" w:hAnsi="Times New Roman"/>
          <w:sz w:val="24"/>
          <w:szCs w:val="24"/>
        </w:rPr>
        <w:t>care dintre cele șase obiective de mediu necesită o evaluare de</w:t>
      </w:r>
      <w:r w:rsidR="00B708EE">
        <w:rPr>
          <w:rFonts w:ascii="Times New Roman" w:hAnsi="Times New Roman"/>
          <w:sz w:val="24"/>
          <w:szCs w:val="24"/>
        </w:rPr>
        <w:t xml:space="preserve"> fond conform principiului DNSH. </w:t>
      </w:r>
      <w:r w:rsidR="00B708EE" w:rsidRPr="00B708EE">
        <w:rPr>
          <w:rFonts w:ascii="Times New Roman" w:hAnsi="Times New Roman"/>
          <w:sz w:val="24"/>
          <w:szCs w:val="24"/>
        </w:rPr>
        <w:t xml:space="preserve">În cazul în care răspunsul este „nu”, solicitanții </w:t>
      </w:r>
      <w:r w:rsidR="00B50138">
        <w:rPr>
          <w:rFonts w:ascii="Times New Roman" w:hAnsi="Times New Roman"/>
          <w:sz w:val="24"/>
          <w:szCs w:val="24"/>
        </w:rPr>
        <w:t xml:space="preserve">prezintă </w:t>
      </w:r>
      <w:r w:rsidR="00B708EE" w:rsidRPr="00B708EE">
        <w:rPr>
          <w:rFonts w:ascii="Times New Roman" w:hAnsi="Times New Roman"/>
          <w:sz w:val="24"/>
          <w:szCs w:val="24"/>
        </w:rPr>
        <w:t>pe scurt motivele pentru care obiectivul de mediu nu necesită o evaluare de fond a măsurii conform principiului DNSH, pe baza unuia dintre următoarele cazuri:</w:t>
      </w:r>
    </w:p>
    <w:p w14:paraId="3CBE442A" w14:textId="436FFB59"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a) Activitățile din cadrul proiectului nu au nici</w:t>
      </w:r>
      <w:r w:rsidR="00262B60">
        <w:rPr>
          <w:rFonts w:ascii="Times New Roman" w:hAnsi="Times New Roman"/>
          <w:sz w:val="24"/>
          <w:szCs w:val="24"/>
        </w:rPr>
        <w:t xml:space="preserve"> </w:t>
      </w:r>
      <w:r w:rsidRPr="00B708EE">
        <w:rPr>
          <w:rFonts w:ascii="Times New Roman" w:hAnsi="Times New Roman"/>
          <w:sz w:val="24"/>
          <w:szCs w:val="24"/>
        </w:rPr>
        <w:t>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6A49D5CC" w14:textId="1C474402"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b) Proiectul este monitorizat întrucât sprijină un obiectiv privind schimbările climatice sau un obiectiv de mediu cu un coeficient de 100 %, fiind astfel</w:t>
      </w:r>
      <w:r>
        <w:rPr>
          <w:rFonts w:ascii="Times New Roman" w:hAnsi="Times New Roman"/>
          <w:sz w:val="24"/>
          <w:szCs w:val="24"/>
        </w:rPr>
        <w:t xml:space="preserve"> </w:t>
      </w:r>
      <w:r w:rsidRPr="00B708EE">
        <w:rPr>
          <w:rFonts w:ascii="Times New Roman" w:hAnsi="Times New Roman"/>
          <w:sz w:val="24"/>
          <w:szCs w:val="24"/>
        </w:rPr>
        <w:t>considerat conform cu principiul DNSH în ceea ce privește obiectivul relevant;</w:t>
      </w:r>
    </w:p>
    <w:p w14:paraId="0168AD8F" w14:textId="7AD74E67" w:rsidR="00E85CA5" w:rsidRDefault="00B708EE" w:rsidP="00B708EE">
      <w:pPr>
        <w:jc w:val="both"/>
        <w:rPr>
          <w:rFonts w:ascii="Times New Roman" w:hAnsi="Times New Roman"/>
          <w:sz w:val="24"/>
          <w:szCs w:val="24"/>
        </w:rPr>
      </w:pPr>
      <w:r w:rsidRPr="00B708EE">
        <w:rPr>
          <w:rFonts w:ascii="Times New Roman" w:hAnsi="Times New Roman"/>
          <w:sz w:val="24"/>
          <w:szCs w:val="24"/>
        </w:rPr>
        <w:t>c) Activitățile proiectului „contribuie în mod substanțial” la un obiectiv de mediu, în conformitate</w:t>
      </w:r>
      <w:r w:rsidR="007371B6">
        <w:rPr>
          <w:rFonts w:ascii="Times New Roman" w:hAnsi="Times New Roman"/>
          <w:sz w:val="24"/>
          <w:szCs w:val="24"/>
        </w:rPr>
        <w:t xml:space="preserve"> </w:t>
      </w:r>
      <w:r w:rsidRPr="00B708EE">
        <w:rPr>
          <w:rFonts w:ascii="Times New Roman" w:hAnsi="Times New Roman"/>
          <w:sz w:val="24"/>
          <w:szCs w:val="24"/>
        </w:rPr>
        <w:t>cu Regulamentul privind taxonomia, fiind astfel considerate conforme cu principiul DNSH în ceea ce privește obiectivul relevant.</w:t>
      </w:r>
    </w:p>
    <w:p w14:paraId="772BB890" w14:textId="08B51566" w:rsidR="00B708EE" w:rsidRPr="00BC4661" w:rsidRDefault="00B708EE" w:rsidP="00B708EE">
      <w:pPr>
        <w:jc w:val="both"/>
        <w:rPr>
          <w:rFonts w:ascii="Times New Roman" w:hAnsi="Times New Roman"/>
          <w:sz w:val="24"/>
          <w:szCs w:val="24"/>
        </w:rPr>
      </w:pPr>
      <w:r w:rsidRPr="00B708EE">
        <w:rPr>
          <w:rFonts w:ascii="Times New Roman" w:hAnsi="Times New Roman"/>
          <w:sz w:val="24"/>
          <w:szCs w:val="24"/>
        </w:rPr>
        <w:t xml:space="preserve">În cazul în care răspunsul este „da”, solicitanții </w:t>
      </w:r>
      <w:r>
        <w:rPr>
          <w:rFonts w:ascii="Times New Roman" w:hAnsi="Times New Roman"/>
          <w:sz w:val="24"/>
          <w:szCs w:val="24"/>
        </w:rPr>
        <w:t>trec la partea</w:t>
      </w:r>
      <w:r w:rsidRPr="00B708EE">
        <w:rPr>
          <w:rFonts w:ascii="Times New Roman" w:hAnsi="Times New Roman"/>
          <w:sz w:val="24"/>
          <w:szCs w:val="24"/>
        </w:rPr>
        <w:t xml:space="preserve"> a 2-a listei de auto</w:t>
      </w:r>
      <w:r w:rsidR="007371B6">
        <w:rPr>
          <w:rFonts w:ascii="Times New Roman" w:hAnsi="Times New Roman"/>
          <w:sz w:val="24"/>
          <w:szCs w:val="24"/>
        </w:rPr>
        <w:t>-</w:t>
      </w:r>
      <w:r w:rsidRPr="00B708EE">
        <w:rPr>
          <w:rFonts w:ascii="Times New Roman" w:hAnsi="Times New Roman"/>
          <w:sz w:val="24"/>
          <w:szCs w:val="24"/>
        </w:rPr>
        <w:t xml:space="preserve">evaluare </w:t>
      </w:r>
      <w:r w:rsidR="00B50138">
        <w:rPr>
          <w:rFonts w:ascii="Times New Roman" w:hAnsi="Times New Roman"/>
          <w:sz w:val="24"/>
          <w:szCs w:val="24"/>
        </w:rPr>
        <w:t xml:space="preserve">și prezintă justificarea </w:t>
      </w:r>
      <w:r w:rsidRPr="00B708EE">
        <w:rPr>
          <w:rFonts w:ascii="Times New Roman" w:hAnsi="Times New Roman"/>
          <w:sz w:val="24"/>
          <w:szCs w:val="24"/>
        </w:rPr>
        <w:t>de fond în ceea ce privește obiectivele de mediu.</w:t>
      </w:r>
      <w:r w:rsidR="00B24CBA">
        <w:rPr>
          <w:rFonts w:ascii="Times New Roman" w:hAnsi="Times New Roman"/>
          <w:sz w:val="24"/>
          <w:szCs w:val="24"/>
        </w:rPr>
        <w:t xml:space="preserve"> </w:t>
      </w:r>
      <w:r w:rsidR="004E576D">
        <w:rPr>
          <w:rFonts w:ascii="Times New Roman" w:hAnsi="Times New Roman"/>
          <w:sz w:val="24"/>
          <w:szCs w:val="24"/>
        </w:rPr>
        <w:t>Partea a 2-a a auto-evaluării cuprinde, pentru fiecare dintre cele șase obiective de mediu, întrebări care corespund cerințelor privind evaluare</w:t>
      </w:r>
      <w:r w:rsidR="00FC56E6">
        <w:rPr>
          <w:rFonts w:ascii="Times New Roman" w:hAnsi="Times New Roman"/>
          <w:sz w:val="24"/>
          <w:szCs w:val="24"/>
        </w:rPr>
        <w:t>a</w:t>
      </w:r>
      <w:r w:rsidR="004E576D">
        <w:rPr>
          <w:rFonts w:ascii="Times New Roman" w:hAnsi="Times New Roman"/>
          <w:sz w:val="24"/>
          <w:szCs w:val="24"/>
        </w:rPr>
        <w:t xml:space="preserve"> principiului DNSH. Solicitanții trebuie să furnizeze o justificare de fond pentru a indica faptul că activitățile proiectului nu prejudiciază în mod semnificativ obiectivul de mediu identificat în partea întâi.</w:t>
      </w:r>
    </w:p>
    <w:p w14:paraId="55327ACB" w14:textId="67416874" w:rsidR="008F41C6" w:rsidRPr="005930FD" w:rsidRDefault="008F41C6" w:rsidP="00853043">
      <w:pPr>
        <w:spacing w:before="120"/>
        <w:ind w:left="450"/>
        <w:jc w:val="both"/>
        <w:rPr>
          <w:rFonts w:ascii="Times New Roman" w:hAnsi="Times New Roman"/>
          <w:i/>
          <w:sz w:val="24"/>
          <w:szCs w:val="24"/>
        </w:rPr>
      </w:pPr>
    </w:p>
    <w:p w14:paraId="736DA4CD" w14:textId="52A77D19" w:rsidR="008F41C6" w:rsidRPr="005930FD" w:rsidRDefault="008F41C6" w:rsidP="008F41C6">
      <w:pPr>
        <w:pStyle w:val="Default"/>
        <w:jc w:val="both"/>
      </w:pPr>
      <w:r w:rsidRPr="005930FD">
        <w:rPr>
          <w:b/>
          <w:bCs/>
          <w:snapToGrid w:val="0"/>
        </w:rPr>
        <w:t>Referitor la obiectivul de mediu 1 –</w:t>
      </w:r>
      <w:r w:rsidR="00A629D6" w:rsidRPr="005930FD">
        <w:rPr>
          <w:b/>
          <w:bCs/>
          <w:snapToGrid w:val="0"/>
        </w:rPr>
        <w:t xml:space="preserve"> </w:t>
      </w:r>
      <w:r w:rsidRPr="005930FD">
        <w:rPr>
          <w:i/>
          <w:iCs/>
        </w:rPr>
        <w:t>Atenuarea schimbărilor climatice</w:t>
      </w:r>
    </w:p>
    <w:p w14:paraId="39312435" w14:textId="1F0A9C52" w:rsidR="008462A5" w:rsidRPr="005930FD" w:rsidRDefault="008462A5" w:rsidP="008F41C6">
      <w:pPr>
        <w:pStyle w:val="Default"/>
        <w:jc w:val="both"/>
      </w:pPr>
      <w:r w:rsidRPr="005930FD">
        <w:t>Activitățile prevăzute în cadrul proiectelor nu generează sau nu conduc la o creșter</w:t>
      </w:r>
      <w:r w:rsidR="00326543">
        <w:t>e</w:t>
      </w:r>
      <w:r w:rsidRPr="005930FD">
        <w:t xml:space="preserve"> semnificativă de emisii de gaze cu efect de seră, situație în care </w:t>
      </w:r>
      <w:r w:rsidR="008F41C6" w:rsidRPr="005930FD">
        <w:t>nivelul acestora va fi calculat pentru fiecare proiect în cadrul procedurii de evalua</w:t>
      </w:r>
      <w:r w:rsidRPr="005930FD">
        <w:t>re a impactului asupra mediului</w:t>
      </w:r>
      <w:r w:rsidR="00A12F70" w:rsidRPr="005930FD">
        <w:t xml:space="preserve"> (EIM)</w:t>
      </w:r>
      <w:r w:rsidR="001D4740" w:rsidRPr="005930FD">
        <w:t xml:space="preserve"> derulat</w:t>
      </w:r>
      <w:r w:rsidR="00805415">
        <w:t>ă</w:t>
      </w:r>
      <w:r w:rsidR="001D4740" w:rsidRPr="005930FD">
        <w:t xml:space="preserve"> în conformitate cu Legea nr. 292/2018 privind evaluarea impactului anumitor proiecte publice şi private asupra mediului</w:t>
      </w:r>
      <w:r w:rsidR="008658FE" w:rsidRPr="005930FD">
        <w:t>, corborat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r w:rsidR="00326543">
        <w:t>.</w:t>
      </w:r>
    </w:p>
    <w:p w14:paraId="50582FD4" w14:textId="44FC2B5F" w:rsidR="008F41C6" w:rsidRPr="005930FD" w:rsidRDefault="008462A5" w:rsidP="008F41C6">
      <w:pPr>
        <w:pStyle w:val="Default"/>
        <w:jc w:val="both"/>
      </w:pPr>
      <w:r w:rsidRPr="005930FD">
        <w:t xml:space="preserve">În cazul în care </w:t>
      </w:r>
      <w:r w:rsidR="008F41C6" w:rsidRPr="005930FD">
        <w:t>activitatea nu este vizată de pragurile ETS (Directiva 2003/87/CE a Parlamentului European și a Consiliului din 13 octombrie 2003 de stabilire a unui sistem de comercializare a cotelor de emisie de gaze cu efect de seră în cadrul Comunității și de modificare a Directivei 96/61/CE a Consiliului</w:t>
      </w:r>
      <w:r w:rsidRPr="005930FD">
        <w:t xml:space="preserve">, transpusă în legislație </w:t>
      </w:r>
      <w:r w:rsidR="00943667" w:rsidRPr="005930FD">
        <w:t xml:space="preserve">națională prin </w:t>
      </w:r>
      <w:r w:rsidR="004E3A4D">
        <w:t>H.G.</w:t>
      </w:r>
      <w:r w:rsidR="00943667" w:rsidRPr="005930FD">
        <w:t xml:space="preserve"> nr. 780/2006 privind stabilirea schemei de comercializare a certificatelor de emisii de gaze cu efect de seră, cu modificările și completările </w:t>
      </w:r>
      <w:r w:rsidR="00943667" w:rsidRPr="005930FD">
        <w:lastRenderedPageBreak/>
        <w:t>ulterioare</w:t>
      </w:r>
      <w:r w:rsidR="008F41C6" w:rsidRPr="005930FD">
        <w:t xml:space="preserve">, </w:t>
      </w:r>
      <w:r w:rsidR="00943667" w:rsidRPr="005930FD">
        <w:t xml:space="preserve">activitățile proiectelor </w:t>
      </w:r>
      <w:r w:rsidR="008F41C6" w:rsidRPr="005930FD">
        <w:t>nu afectează obiectivul de atingere a țintei de reducere de emisii de GES stabilită pentru anul 2030 și nici obiectivul de neutralitate climatică (2050).</w:t>
      </w:r>
    </w:p>
    <w:p w14:paraId="622FAC75" w14:textId="77777777" w:rsidR="008F41C6" w:rsidRPr="005930FD" w:rsidRDefault="008F41C6" w:rsidP="008F41C6">
      <w:pPr>
        <w:pStyle w:val="Default"/>
        <w:jc w:val="both"/>
      </w:pPr>
    </w:p>
    <w:p w14:paraId="59F7F98A" w14:textId="456570E9" w:rsidR="008F41C6" w:rsidRPr="005930FD" w:rsidRDefault="008F41C6" w:rsidP="008F41C6">
      <w:pPr>
        <w:pStyle w:val="Default"/>
        <w:jc w:val="both"/>
        <w:rPr>
          <w:i/>
          <w:iCs/>
        </w:rPr>
      </w:pPr>
      <w:r w:rsidRPr="005930FD">
        <w:rPr>
          <w:b/>
          <w:bCs/>
          <w:snapToGrid w:val="0"/>
        </w:rPr>
        <w:t>Referitor la obiectivul de mediu 2</w:t>
      </w:r>
      <w:r w:rsidRPr="005930FD">
        <w:t xml:space="preserve"> </w:t>
      </w:r>
      <w:r w:rsidRPr="005930FD">
        <w:rPr>
          <w:i/>
          <w:iCs/>
        </w:rPr>
        <w:t>Adaptarea la schimbările climatice</w:t>
      </w:r>
    </w:p>
    <w:p w14:paraId="188803AE" w14:textId="7824E56D" w:rsidR="00930C3D" w:rsidRPr="005930FD" w:rsidRDefault="00930C3D" w:rsidP="008F41C6">
      <w:pPr>
        <w:jc w:val="both"/>
        <w:rPr>
          <w:rFonts w:ascii="Times New Roman" w:hAnsi="Times New Roman"/>
          <w:sz w:val="24"/>
          <w:szCs w:val="24"/>
        </w:rPr>
      </w:pPr>
      <w:r w:rsidRPr="005930FD">
        <w:rPr>
          <w:rFonts w:ascii="Times New Roman" w:hAnsi="Times New Roman"/>
          <w:sz w:val="24"/>
          <w:szCs w:val="24"/>
        </w:rPr>
        <w:t>Investițiile pot avea</w:t>
      </w:r>
      <w:r w:rsidR="008F41C6" w:rsidRPr="005930FD">
        <w:rPr>
          <w:rFonts w:ascii="Times New Roman" w:hAnsi="Times New Roman"/>
          <w:sz w:val="24"/>
          <w:szCs w:val="24"/>
        </w:rPr>
        <w:t xml:space="preserve"> o contribuție substanțială la obiectivul de adaptare la schimbările climatice. </w:t>
      </w:r>
      <w:r w:rsidRPr="005930FD">
        <w:rPr>
          <w:rFonts w:ascii="Times New Roman" w:hAnsi="Times New Roman"/>
          <w:sz w:val="24"/>
          <w:szCs w:val="24"/>
        </w:rPr>
        <w:t>Astfel, în cadrul procedurilor de evaluare a impactului asupra mediului</w:t>
      </w:r>
      <w:r w:rsidR="00A12F70" w:rsidRPr="005930FD">
        <w:rPr>
          <w:rFonts w:ascii="Times New Roman" w:hAnsi="Times New Roman"/>
          <w:sz w:val="24"/>
          <w:szCs w:val="24"/>
        </w:rPr>
        <w:t xml:space="preserve"> (EIM)</w:t>
      </w:r>
      <w:r w:rsidRPr="005930FD">
        <w:rPr>
          <w:rFonts w:ascii="Times New Roman" w:hAnsi="Times New Roman"/>
          <w:sz w:val="24"/>
          <w:szCs w:val="24"/>
        </w:rPr>
        <w:t xml:space="preserve"> se vor realiza analize de vulnerabilitate </w:t>
      </w:r>
      <w:r w:rsidR="00F72730" w:rsidRPr="005930FD">
        <w:rPr>
          <w:rFonts w:ascii="Times New Roman" w:hAnsi="Times New Roman"/>
          <w:sz w:val="24"/>
          <w:szCs w:val="24"/>
        </w:rPr>
        <w:t xml:space="preserve">și a riscurilor climatice </w:t>
      </w:r>
      <w:r w:rsidRPr="005930FD">
        <w:rPr>
          <w:rFonts w:ascii="Times New Roman" w:hAnsi="Times New Roman"/>
          <w:sz w:val="24"/>
          <w:szCs w:val="24"/>
        </w:rPr>
        <w:t xml:space="preserve">care să ducă </w:t>
      </w:r>
      <w:r w:rsidR="0006150D" w:rsidRPr="005930FD">
        <w:rPr>
          <w:rFonts w:ascii="Times New Roman" w:hAnsi="Times New Roman"/>
          <w:sz w:val="24"/>
          <w:szCs w:val="24"/>
        </w:rPr>
        <w:t xml:space="preserve">la identificarea, evaluarea și punerea în aplicare a măsurilor de adaptare relevante. </w:t>
      </w:r>
      <w:r w:rsidR="00805415">
        <w:rPr>
          <w:rFonts w:ascii="Times New Roman" w:hAnsi="Times New Roman"/>
          <w:sz w:val="24"/>
          <w:szCs w:val="24"/>
        </w:rPr>
        <w:t xml:space="preserve">EIM va fi </w:t>
      </w:r>
      <w:r w:rsidR="00805415" w:rsidRPr="00805415">
        <w:rPr>
          <w:rFonts w:ascii="Times New Roman" w:hAnsi="Times New Roman"/>
          <w:sz w:val="24"/>
          <w:szCs w:val="24"/>
        </w:rPr>
        <w:t>derulat</w:t>
      </w:r>
      <w:r w:rsidR="00805415">
        <w:rPr>
          <w:rFonts w:ascii="Times New Roman" w:hAnsi="Times New Roman"/>
          <w:sz w:val="24"/>
          <w:szCs w:val="24"/>
        </w:rPr>
        <w:t>ă</w:t>
      </w:r>
      <w:r w:rsidR="00805415" w:rsidRPr="00805415">
        <w:rPr>
          <w:rFonts w:ascii="Times New Roman" w:hAnsi="Times New Roman"/>
          <w:sz w:val="24"/>
          <w:szCs w:val="24"/>
        </w:rPr>
        <w:t xml:space="preserve"> în conformitate cu Legea nr. 292/2018 privind evaluarea impactului anumitor proiecte publice şi private asupra mediului, cor</w:t>
      </w:r>
      <w:r w:rsidR="00084258">
        <w:rPr>
          <w:rFonts w:ascii="Times New Roman" w:hAnsi="Times New Roman"/>
          <w:sz w:val="24"/>
          <w:szCs w:val="24"/>
        </w:rPr>
        <w:t>o</w:t>
      </w:r>
      <w:r w:rsidR="00805415" w:rsidRPr="00805415">
        <w:rPr>
          <w:rFonts w:ascii="Times New Roman" w:hAnsi="Times New Roman"/>
          <w:sz w:val="24"/>
          <w:szCs w:val="24"/>
        </w:rPr>
        <w:t>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p>
    <w:p w14:paraId="6AD72105" w14:textId="77777777" w:rsidR="00930C3D" w:rsidRPr="005930FD" w:rsidRDefault="00930C3D" w:rsidP="008F41C6">
      <w:pPr>
        <w:jc w:val="both"/>
        <w:rPr>
          <w:rFonts w:ascii="Times New Roman" w:hAnsi="Times New Roman"/>
          <w:sz w:val="24"/>
          <w:szCs w:val="24"/>
        </w:rPr>
      </w:pPr>
    </w:p>
    <w:p w14:paraId="5334C684" w14:textId="5F6FF324" w:rsidR="00A12F70"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3</w:t>
      </w:r>
      <w:r w:rsidRPr="005930FD">
        <w:rPr>
          <w:rFonts w:ascii="Times New Roman" w:hAnsi="Times New Roman"/>
          <w:sz w:val="24"/>
          <w:szCs w:val="24"/>
        </w:rPr>
        <w:t xml:space="preserve"> </w:t>
      </w:r>
      <w:r w:rsidRPr="005930FD">
        <w:rPr>
          <w:rFonts w:ascii="Times New Roman" w:hAnsi="Times New Roman"/>
          <w:i/>
          <w:iCs/>
          <w:sz w:val="24"/>
          <w:szCs w:val="24"/>
        </w:rPr>
        <w:t>Utilizarea durabilă și protecția resurselor de apă și marine</w:t>
      </w:r>
      <w:r w:rsidR="007F4320" w:rsidRPr="005930FD">
        <w:rPr>
          <w:rFonts w:ascii="Times New Roman" w:hAnsi="Times New Roman"/>
          <w:sz w:val="24"/>
          <w:szCs w:val="24"/>
        </w:rPr>
        <w:t xml:space="preserve"> </w:t>
      </w:r>
    </w:p>
    <w:p w14:paraId="6CA9B466" w14:textId="75B2068C" w:rsidR="003A3F0E" w:rsidRPr="005930FD" w:rsidRDefault="001D4740" w:rsidP="008F41C6">
      <w:pPr>
        <w:jc w:val="both"/>
        <w:rPr>
          <w:rFonts w:ascii="Times New Roman" w:eastAsiaTheme="minorHAnsi" w:hAnsi="Times New Roman"/>
          <w:color w:val="000000"/>
          <w:sz w:val="24"/>
          <w:szCs w:val="24"/>
        </w:rPr>
      </w:pPr>
      <w:r w:rsidRPr="005930FD">
        <w:rPr>
          <w:rFonts w:ascii="Times New Roman" w:eastAsiaTheme="minorHAnsi" w:hAnsi="Times New Roman"/>
          <w:color w:val="000000"/>
          <w:sz w:val="24"/>
          <w:szCs w:val="24"/>
        </w:rPr>
        <w:t>P</w:t>
      </w:r>
      <w:r w:rsidR="003A3F0E" w:rsidRPr="005930FD">
        <w:rPr>
          <w:rFonts w:ascii="Times New Roman" w:eastAsiaTheme="minorHAnsi" w:hAnsi="Times New Roman"/>
          <w:color w:val="000000"/>
          <w:sz w:val="24"/>
          <w:szCs w:val="24"/>
        </w:rPr>
        <w:t xml:space="preserve">entru activitatea economică asociată investițiilor în infrastructură și/sau echipamente, solicitanții </w:t>
      </w:r>
      <w:r w:rsidR="00326543">
        <w:rPr>
          <w:rFonts w:ascii="Times New Roman" w:eastAsiaTheme="minorHAnsi" w:hAnsi="Times New Roman"/>
          <w:color w:val="000000"/>
          <w:sz w:val="24"/>
          <w:szCs w:val="24"/>
        </w:rPr>
        <w:t>de</w:t>
      </w:r>
      <w:r w:rsidR="003A3F0E" w:rsidRPr="005930FD">
        <w:rPr>
          <w:rFonts w:ascii="Times New Roman" w:eastAsiaTheme="minorHAnsi" w:hAnsi="Times New Roman"/>
          <w:color w:val="000000"/>
          <w:sz w:val="24"/>
          <w:szCs w:val="24"/>
        </w:rPr>
        <w:t xml:space="preserve"> finanțare </w:t>
      </w:r>
      <w:r w:rsidR="00326543">
        <w:rPr>
          <w:rFonts w:ascii="Times New Roman" w:eastAsiaTheme="minorHAnsi" w:hAnsi="Times New Roman"/>
          <w:color w:val="000000"/>
          <w:sz w:val="24"/>
          <w:szCs w:val="24"/>
        </w:rPr>
        <w:t>au</w:t>
      </w:r>
      <w:r w:rsidR="003A3F0E" w:rsidRPr="005930FD">
        <w:rPr>
          <w:rFonts w:ascii="Times New Roman" w:eastAsiaTheme="minorHAnsi" w:hAnsi="Times New Roman"/>
          <w:color w:val="000000"/>
          <w:sz w:val="24"/>
          <w:szCs w:val="24"/>
        </w:rPr>
        <w:t xml:space="preserve">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7D5F7627" w14:textId="634D7DD7" w:rsidR="001D4740" w:rsidRPr="005930FD" w:rsidRDefault="001D4740" w:rsidP="00A64C80">
      <w:pPr>
        <w:pStyle w:val="Default"/>
        <w:jc w:val="both"/>
      </w:pPr>
      <w:r w:rsidRPr="005930FD">
        <w:t>În cazul în care se efectuează o evaluare a impactului asupra mediului în conformitate cu Legea nr. 292/2018 privind evaluarea impactului anumitor proiecte publice şi private asupra mediului (EIM) aceasta include o evaluare a impactului asupra apei în conformitate cu Leg</w:t>
      </w:r>
      <w:r w:rsidR="00326543">
        <w:t>ea</w:t>
      </w:r>
      <w:r w:rsidRPr="005930FD">
        <w:t xml:space="preserve"> apelor nr. 107/1996, cu modificările și completările ulterioare, în ca</w:t>
      </w:r>
      <w:r w:rsidR="00326543">
        <w:t>d</w:t>
      </w:r>
      <w:r w:rsidRPr="005930FD">
        <w:t>rul c</w:t>
      </w:r>
      <w:r w:rsidR="00326543">
        <w:t>ă</w:t>
      </w:r>
      <w:r w:rsidRPr="005930FD">
        <w:t>reia vor fi analizate riscurile de degradare a mediului legate de protejarea calității apei și de stresul hidric.</w:t>
      </w:r>
    </w:p>
    <w:p w14:paraId="3EAB4B59" w14:textId="7D03139B" w:rsidR="007F4320" w:rsidRPr="005930FD" w:rsidRDefault="001D4740" w:rsidP="008F41C6">
      <w:pPr>
        <w:jc w:val="both"/>
        <w:rPr>
          <w:rFonts w:ascii="Times New Roman" w:hAnsi="Times New Roman"/>
          <w:sz w:val="24"/>
          <w:szCs w:val="24"/>
        </w:rPr>
      </w:pPr>
      <w:r w:rsidRPr="005930FD">
        <w:rPr>
          <w:rFonts w:ascii="Times New Roman" w:eastAsiaTheme="minorHAnsi" w:hAnsi="Times New Roman"/>
          <w:color w:val="000000"/>
          <w:sz w:val="24"/>
          <w:szCs w:val="24"/>
        </w:rPr>
        <w:t xml:space="preserve">Astfel, </w:t>
      </w:r>
      <w:r w:rsidR="00A64C80" w:rsidRPr="005930FD">
        <w:rPr>
          <w:rFonts w:ascii="Times New Roman" w:eastAsiaTheme="minorHAnsi" w:hAnsi="Times New Roman"/>
          <w:color w:val="000000"/>
          <w:sz w:val="24"/>
          <w:szCs w:val="24"/>
        </w:rPr>
        <w:t xml:space="preserve">proiectele avute în vedere a fi finanțate </w:t>
      </w:r>
      <w:r w:rsidR="007F4320" w:rsidRPr="005930FD">
        <w:rPr>
          <w:rFonts w:ascii="Times New Roman" w:hAnsi="Times New Roman"/>
          <w:sz w:val="24"/>
          <w:szCs w:val="24"/>
        </w:rPr>
        <w:t>vor avea anexată decizia etapei de încadrare sau clasarea notific</w:t>
      </w:r>
      <w:r w:rsidR="00A556E5">
        <w:rPr>
          <w:rFonts w:ascii="Times New Roman" w:hAnsi="Times New Roman"/>
          <w:sz w:val="24"/>
          <w:szCs w:val="24"/>
        </w:rPr>
        <w:t>ă</w:t>
      </w:r>
      <w:r w:rsidR="007F4320" w:rsidRPr="005930FD">
        <w:rPr>
          <w:rFonts w:ascii="Times New Roman" w:hAnsi="Times New Roman"/>
          <w:sz w:val="24"/>
          <w:szCs w:val="24"/>
        </w:rPr>
        <w:t>rii emisă de la autoritatea pentru protecția mediului în conformitate cu Legea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w:t>
      </w:r>
      <w:r w:rsidR="00A12F70" w:rsidRPr="005930FD">
        <w:rPr>
          <w:rFonts w:ascii="Times New Roman" w:hAnsi="Times New Roman"/>
          <w:sz w:val="24"/>
          <w:szCs w:val="24"/>
        </w:rPr>
        <w:t xml:space="preserve"> pentru protecția mediului</w:t>
      </w:r>
      <w:r w:rsidR="007F4320" w:rsidRPr="005930FD">
        <w:rPr>
          <w:rFonts w:ascii="Times New Roman" w:hAnsi="Times New Roman"/>
          <w:sz w:val="24"/>
          <w:szCs w:val="24"/>
        </w:rPr>
        <w:t>.</w:t>
      </w:r>
    </w:p>
    <w:p w14:paraId="2E6A584A" w14:textId="77777777" w:rsidR="007F4320" w:rsidRPr="005930FD" w:rsidRDefault="007F4320" w:rsidP="008F41C6">
      <w:pPr>
        <w:jc w:val="both"/>
        <w:rPr>
          <w:rFonts w:ascii="Times New Roman" w:hAnsi="Times New Roman"/>
          <w:sz w:val="24"/>
          <w:szCs w:val="24"/>
        </w:rPr>
      </w:pPr>
    </w:p>
    <w:p w14:paraId="72505CB4" w14:textId="4C6B5671"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4</w:t>
      </w:r>
      <w:r w:rsidRPr="005930FD">
        <w:rPr>
          <w:rFonts w:ascii="Times New Roman" w:hAnsi="Times New Roman"/>
          <w:sz w:val="24"/>
          <w:szCs w:val="24"/>
        </w:rPr>
        <w:t xml:space="preserve"> </w:t>
      </w:r>
      <w:r w:rsidRPr="005930FD">
        <w:rPr>
          <w:rFonts w:ascii="Times New Roman" w:hAnsi="Times New Roman"/>
          <w:i/>
          <w:iCs/>
          <w:sz w:val="24"/>
          <w:szCs w:val="24"/>
        </w:rPr>
        <w:t>Economia circulară, inclusiv prevenirea și reciclarea deșeurilor</w:t>
      </w:r>
      <w:r w:rsidR="00A914E9" w:rsidRPr="005930FD">
        <w:rPr>
          <w:rFonts w:ascii="Times New Roman" w:hAnsi="Times New Roman"/>
          <w:i/>
          <w:iCs/>
          <w:sz w:val="24"/>
          <w:szCs w:val="24"/>
        </w:rPr>
        <w:t xml:space="preserve">. </w:t>
      </w:r>
      <w:r w:rsidR="00A914E9" w:rsidRPr="005930FD">
        <w:rPr>
          <w:rFonts w:ascii="Times New Roman" w:hAnsi="Times New Roman"/>
          <w:sz w:val="24"/>
          <w:szCs w:val="24"/>
        </w:rPr>
        <w:t xml:space="preserve">Investițiile </w:t>
      </w:r>
      <w:r w:rsidR="00FA6D48" w:rsidRPr="005930FD">
        <w:rPr>
          <w:rFonts w:ascii="Times New Roman" w:hAnsi="Times New Roman"/>
          <w:sz w:val="24"/>
          <w:szCs w:val="24"/>
        </w:rPr>
        <w:t xml:space="preserve">vor fi realizate </w:t>
      </w:r>
      <w:r w:rsidRPr="005930FD">
        <w:rPr>
          <w:rFonts w:ascii="Times New Roman" w:hAnsi="Times New Roman"/>
          <w:sz w:val="24"/>
          <w:szCs w:val="24"/>
        </w:rPr>
        <w:t>cu res</w:t>
      </w:r>
      <w:r w:rsidR="00FA6D48" w:rsidRPr="005930FD">
        <w:rPr>
          <w:rFonts w:ascii="Times New Roman" w:hAnsi="Times New Roman"/>
          <w:sz w:val="24"/>
          <w:szCs w:val="24"/>
        </w:rPr>
        <w:t>pectarea următoarelor cerințe:</w:t>
      </w:r>
    </w:p>
    <w:p w14:paraId="10014946" w14:textId="2FFBA404"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Gestionarea deșeurilor rezultate în toate etapele se va realiza în linie cu obiectivele de reducere a cantităților de deșeuri generate și de maximizare a reutilizării și reciclării, respectiv în linie cu obiectivele din cadrul general de gestionare a deșeurilor la nivel național - Planul național de gestionare a deșeurilor (elaborat în baza art. 28 al Directivei 2008/98/EC privind deșeurile și de abrogare a anumitor directive, cu modificările ulterioare și aprobat prin </w:t>
      </w:r>
      <w:r w:rsidR="004E3A4D">
        <w:rPr>
          <w:rFonts w:ascii="Times New Roman" w:hAnsi="Times New Roman"/>
          <w:sz w:val="24"/>
          <w:szCs w:val="24"/>
        </w:rPr>
        <w:t>H.G.</w:t>
      </w:r>
      <w:r w:rsidRPr="005930FD">
        <w:rPr>
          <w:rFonts w:ascii="Times New Roman" w:hAnsi="Times New Roman"/>
          <w:sz w:val="24"/>
          <w:szCs w:val="24"/>
        </w:rPr>
        <w:t xml:space="preserve"> nr. 942/2017);</w:t>
      </w:r>
    </w:p>
    <w:p w14:paraId="1C64BADA" w14:textId="093F09C6"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toate etapele 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92/2021 privind regimul deșeurilor, H.G.</w:t>
      </w:r>
      <w:r w:rsidR="00482ECD">
        <w:rPr>
          <w:rFonts w:ascii="Times New Roman" w:hAnsi="Times New Roman"/>
          <w:sz w:val="24"/>
          <w:szCs w:val="24"/>
        </w:rPr>
        <w:t xml:space="preserve"> nr.</w:t>
      </w:r>
      <w:r w:rsidRPr="005930FD">
        <w:rPr>
          <w:rFonts w:ascii="Times New Roman" w:hAnsi="Times New Roman"/>
          <w:sz w:val="24"/>
          <w:szCs w:val="24"/>
        </w:rPr>
        <w:t xml:space="preserve"> 856/2002 privind evidența gestiunii deșeurilor și pentru aprobarea listei cuprinzând deșeurile, inclusiv deșeurile periculoase, cu modificările și completările ulterioare și respectiv Legea nr. 249/2019 privind modalitatea de gestionare a ambalajelor și a deșeurilor de ambalaje, cu modificările și completările ulterioare;</w:t>
      </w:r>
    </w:p>
    <w:p w14:paraId="5F610E6A" w14:textId="1260A063"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conformitate cu prevederile Deciziei nr. 2000/532/CE a Comisiei, preluată în legislația națională prin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cu modificările și completările ulterioare, lucrările nu presupun utilizarea unor categorii de materiale care să poată fi încadrate în categoria substanțelor toxice și periculoase;</w:t>
      </w:r>
    </w:p>
    <w:p w14:paraId="2972F4D1" w14:textId="0B9667D9"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lastRenderedPageBreak/>
        <w:t>În ceea ce privește deșeurile recuperabile rezultate pe perioada executării lucrărilor, constructorul se va asigura că cel puțin 70% (în greutate) din deșeurile nepericuloase rezultate din construcții și demolări (cu excepția materialelor naturale definite în categoria 17 05 04 – pământ și pietriș, altele decât cele vizate la rubrica 17 05 03 din lista europeană a deșeurilor stabilită prin Decizia 2000/532/CE a Comisiei, preluată în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și generate pe șantier vor fi pregătite, respectiv sortate pentru reutilizare, reciclare și alte operațiuni de valorificare material, inclusiv operațiuni de umplere care utilizează deșeuri pentru a înlocui alte materiale, în conformitate cu ierarhia deșeurilor și Protocolul UE de gestionare a deșeurilor din construcții și demolări;</w:t>
      </w:r>
    </w:p>
    <w:p w14:paraId="3A26B684" w14:textId="2BF7B95B"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Astfel, în conformitate cu reglementările în vigoare, deșeurile rezultate vor fi colectate selectiv în funcție de caracteristicile lor, transportate în depozite autorizate sau predate unor operatori economici autorizați în scopul valorificării lor. </w:t>
      </w:r>
      <w:r w:rsidR="00482ECD">
        <w:rPr>
          <w:rFonts w:ascii="Times New Roman" w:hAnsi="Times New Roman"/>
          <w:sz w:val="24"/>
          <w:szCs w:val="24"/>
        </w:rPr>
        <w:t>Pentru toată durata de implementare a proiectului</w:t>
      </w:r>
      <w:r w:rsidRPr="005930FD">
        <w:rPr>
          <w:rFonts w:ascii="Times New Roman" w:hAnsi="Times New Roman"/>
          <w:sz w:val="24"/>
          <w:szCs w:val="24"/>
        </w:rPr>
        <w:t xml:space="preserve"> vor</w:t>
      </w:r>
      <w:r w:rsidR="00482ECD">
        <w:rPr>
          <w:rFonts w:ascii="Times New Roman" w:hAnsi="Times New Roman"/>
          <w:sz w:val="24"/>
          <w:szCs w:val="24"/>
        </w:rPr>
        <w:t xml:space="preserve"> fi</w:t>
      </w:r>
      <w:r w:rsidRPr="005930FD">
        <w:rPr>
          <w:rFonts w:ascii="Times New Roman" w:hAnsi="Times New Roman"/>
          <w:sz w:val="24"/>
          <w:szCs w:val="24"/>
        </w:rPr>
        <w:t xml:space="preserve"> încheia</w:t>
      </w:r>
      <w:r w:rsidR="00482ECD">
        <w:rPr>
          <w:rFonts w:ascii="Times New Roman" w:hAnsi="Times New Roman"/>
          <w:sz w:val="24"/>
          <w:szCs w:val="24"/>
        </w:rPr>
        <w:t>te</w:t>
      </w:r>
      <w:r w:rsidRPr="005930FD">
        <w:rPr>
          <w:rFonts w:ascii="Times New Roman" w:hAnsi="Times New Roman"/>
          <w:sz w:val="24"/>
          <w:szCs w:val="24"/>
        </w:rPr>
        <w:t xml:space="preserve"> contracte cu societăți autorizate ce vor asigura eliminarea/valorificarea tuturor tipurilor de deșeuri generate. Toate deșeurile generate </w:t>
      </w:r>
      <w:r w:rsidR="00482ECD">
        <w:rPr>
          <w:rFonts w:ascii="Times New Roman" w:hAnsi="Times New Roman"/>
          <w:sz w:val="24"/>
          <w:szCs w:val="24"/>
        </w:rPr>
        <w:t xml:space="preserve">pe parcursul și în </w:t>
      </w:r>
      <w:r w:rsidRPr="005930FD">
        <w:rPr>
          <w:rFonts w:ascii="Times New Roman" w:hAnsi="Times New Roman"/>
          <w:sz w:val="24"/>
          <w:szCs w:val="24"/>
        </w:rPr>
        <w:t xml:space="preserve">urma </w:t>
      </w:r>
      <w:r w:rsidR="00482ECD">
        <w:rPr>
          <w:rFonts w:ascii="Times New Roman" w:hAnsi="Times New Roman"/>
          <w:sz w:val="24"/>
          <w:szCs w:val="24"/>
        </w:rPr>
        <w:t xml:space="preserve">implementării </w:t>
      </w:r>
      <w:r w:rsidRPr="005930FD">
        <w:rPr>
          <w:rFonts w:ascii="Times New Roman" w:hAnsi="Times New Roman"/>
          <w:sz w:val="24"/>
          <w:szCs w:val="24"/>
        </w:rPr>
        <w:t>proiectului, vor fi depozitate temporar doar pe suprafețe special amenajate în acest sens. În cazul deșeurilor contaminate, se vor lua măsuri speciale de gestionare a acestora (prin depozitarea separată doar pe suprafețe impermeabile), pentru a nu contamina restul deșeurilor sau solul;</w:t>
      </w:r>
    </w:p>
    <w:p w14:paraId="7A34AF74" w14:textId="4A2D8928"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În toate etapele </w:t>
      </w:r>
      <w:r w:rsidR="00482ECD">
        <w:rPr>
          <w:rFonts w:ascii="Times New Roman" w:hAnsi="Times New Roman"/>
          <w:sz w:val="24"/>
          <w:szCs w:val="24"/>
        </w:rPr>
        <w:t xml:space="preserve">de implementare a </w:t>
      </w:r>
      <w:r w:rsidRPr="005930FD">
        <w:rPr>
          <w:rFonts w:ascii="Times New Roman" w:hAnsi="Times New Roman"/>
          <w:sz w:val="24"/>
          <w:szCs w:val="24"/>
        </w:rPr>
        <w:t>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92/2021 privind regimul deșeurilor, cu modificările și completările ulterioare,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și respectiv Legea nr. 249/2015 privind modalitatea de gestionare a ambalajelor și a deșeurilor de ambalaje, cu modificările și completările ulterioare.</w:t>
      </w:r>
    </w:p>
    <w:p w14:paraId="523BFC9C" w14:textId="647D9F25"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Sortarea deșeurilor se va realiza la locul de producere, prin grija constructorului. Acesta are obligația, conform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să țină evidența lunară a colectării, stocării provizorii și eliminării deșeurilor către depozitele autorizate. </w:t>
      </w:r>
    </w:p>
    <w:p w14:paraId="6256D618" w14:textId="3ADA5CF8" w:rsidR="008F41C6" w:rsidRPr="005930FD" w:rsidRDefault="00A914E9" w:rsidP="008F41C6">
      <w:pPr>
        <w:jc w:val="both"/>
        <w:rPr>
          <w:rFonts w:ascii="Times New Roman" w:hAnsi="Times New Roman"/>
          <w:sz w:val="24"/>
          <w:szCs w:val="24"/>
        </w:rPr>
      </w:pPr>
      <w:r w:rsidRPr="005930FD">
        <w:rPr>
          <w:rFonts w:ascii="Times New Roman" w:hAnsi="Times New Roman"/>
          <w:sz w:val="24"/>
          <w:szCs w:val="24"/>
        </w:rPr>
        <w:t>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6EBA71E3" w14:textId="77777777" w:rsidR="00A914E9" w:rsidRPr="005930FD" w:rsidRDefault="00A914E9" w:rsidP="008F41C6">
      <w:pPr>
        <w:jc w:val="both"/>
        <w:rPr>
          <w:rFonts w:ascii="Times New Roman" w:hAnsi="Times New Roman"/>
          <w:sz w:val="24"/>
          <w:szCs w:val="24"/>
        </w:rPr>
      </w:pPr>
    </w:p>
    <w:p w14:paraId="7CEF9E55" w14:textId="717C7738"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5</w:t>
      </w:r>
      <w:r w:rsidRPr="005930FD">
        <w:rPr>
          <w:rFonts w:ascii="Times New Roman" w:hAnsi="Times New Roman"/>
          <w:sz w:val="24"/>
          <w:szCs w:val="24"/>
        </w:rPr>
        <w:t xml:space="preserve"> </w:t>
      </w:r>
      <w:r w:rsidRPr="005930FD">
        <w:rPr>
          <w:rFonts w:ascii="Times New Roman" w:hAnsi="Times New Roman"/>
          <w:i/>
          <w:iCs/>
          <w:sz w:val="24"/>
          <w:szCs w:val="24"/>
        </w:rPr>
        <w:t>Prevenirea și controlul poluării în aer, apă sau sol</w:t>
      </w:r>
      <w:r w:rsidRPr="005930FD">
        <w:rPr>
          <w:rFonts w:ascii="Times New Roman" w:hAnsi="Times New Roman"/>
          <w:sz w:val="24"/>
          <w:szCs w:val="24"/>
        </w:rPr>
        <w:t xml:space="preserve"> Implementarea proiectelor se va </w:t>
      </w:r>
      <w:r w:rsidR="00F92AEC">
        <w:rPr>
          <w:rFonts w:ascii="Times New Roman" w:hAnsi="Times New Roman"/>
          <w:sz w:val="24"/>
          <w:szCs w:val="24"/>
        </w:rPr>
        <w:t>realiza</w:t>
      </w:r>
      <w:r w:rsidR="00F92AEC" w:rsidRPr="005930FD">
        <w:rPr>
          <w:rFonts w:ascii="Times New Roman" w:hAnsi="Times New Roman"/>
          <w:sz w:val="24"/>
          <w:szCs w:val="24"/>
        </w:rPr>
        <w:t xml:space="preserve"> </w:t>
      </w:r>
      <w:r w:rsidRPr="005930FD">
        <w:rPr>
          <w:rFonts w:ascii="Times New Roman" w:hAnsi="Times New Roman"/>
          <w:sz w:val="24"/>
          <w:szCs w:val="24"/>
        </w:rPr>
        <w:t>cu respectarea condițiilor de protecție a factorilor de mediu (inclusiv apă, aer și sol) potențial afectați</w:t>
      </w:r>
      <w:r w:rsidR="00D437EE">
        <w:rPr>
          <w:rFonts w:ascii="Times New Roman" w:hAnsi="Times New Roman"/>
          <w:sz w:val="24"/>
          <w:szCs w:val="24"/>
        </w:rPr>
        <w:t>,</w:t>
      </w:r>
      <w:r w:rsidRPr="005930FD">
        <w:rPr>
          <w:rFonts w:ascii="Times New Roman" w:hAnsi="Times New Roman"/>
          <w:sz w:val="24"/>
          <w:szCs w:val="24"/>
        </w:rPr>
        <w:t xml:space="preserve"> stabilite prin actele de </w:t>
      </w:r>
      <w:r w:rsidR="00D956B1" w:rsidRPr="005930FD">
        <w:rPr>
          <w:rFonts w:ascii="Times New Roman" w:hAnsi="Times New Roman"/>
          <w:sz w:val="24"/>
          <w:szCs w:val="24"/>
        </w:rPr>
        <w:t>reglementare</w:t>
      </w:r>
      <w:r w:rsidRPr="005930FD">
        <w:rPr>
          <w:rFonts w:ascii="Times New Roman" w:hAnsi="Times New Roman"/>
          <w:sz w:val="24"/>
          <w:szCs w:val="24"/>
        </w:rPr>
        <w:t xml:space="preserve"> emise</w:t>
      </w:r>
      <w:r w:rsidR="00D956B1" w:rsidRPr="005930FD">
        <w:rPr>
          <w:rFonts w:ascii="Times New Roman" w:hAnsi="Times New Roman"/>
          <w:sz w:val="24"/>
          <w:szCs w:val="24"/>
        </w:rPr>
        <w:t xml:space="preserve"> de autoritatea compe</w:t>
      </w:r>
      <w:r w:rsidR="00930DE7">
        <w:rPr>
          <w:rFonts w:ascii="Times New Roman" w:hAnsi="Times New Roman"/>
          <w:sz w:val="24"/>
          <w:szCs w:val="24"/>
        </w:rPr>
        <w:t>tentă pentru protecția mediului.</w:t>
      </w:r>
    </w:p>
    <w:p w14:paraId="249A4CE6" w14:textId="2B9D461D"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cea mai mare parte, sursele de emisie a poluanților atmosferici </w:t>
      </w:r>
      <w:r w:rsidR="00AB59A8" w:rsidRPr="005930FD">
        <w:rPr>
          <w:rFonts w:ascii="Times New Roman" w:hAnsi="Times New Roman"/>
          <w:sz w:val="24"/>
          <w:szCs w:val="24"/>
        </w:rPr>
        <w:t>pot</w:t>
      </w:r>
      <w:r w:rsidRPr="005930FD">
        <w:rPr>
          <w:rFonts w:ascii="Times New Roman" w:hAnsi="Times New Roman"/>
          <w:sz w:val="24"/>
          <w:szCs w:val="24"/>
        </w:rPr>
        <w:t xml:space="preserve"> fi surse la sol libere, deschise și mobile sau staționare, difuze/dirijate. Activitatea de realizare a lucrărilor include deopotrivă și surse mobile de emisii, reprezentate de utilajele necesare desfășurării lucrărilor, de vehicule care vor asigura transportul </w:t>
      </w:r>
      <w:r w:rsidR="00AB59A8" w:rsidRPr="005930FD">
        <w:rPr>
          <w:rFonts w:ascii="Times New Roman" w:hAnsi="Times New Roman"/>
          <w:sz w:val="24"/>
          <w:szCs w:val="24"/>
        </w:rPr>
        <w:t>diverselor materiale</w:t>
      </w:r>
      <w:r w:rsidRPr="005930FD">
        <w:rPr>
          <w:rFonts w:ascii="Times New Roman" w:hAnsi="Times New Roman"/>
          <w:sz w:val="24"/>
          <w:szCs w:val="24"/>
        </w:rPr>
        <w:t>, dar și vehiculele necesare evacuării deșeurilor de pe amplasament. Funcționarea acestora va fi intermitentă, în funcție de programul de lucru și de graficul lucrărilor.</w:t>
      </w:r>
    </w:p>
    <w:p w14:paraId="2D6E2AF7" w14:textId="5D10CA23"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Cu toate acestea, se estimează că poluarea aerului</w:t>
      </w:r>
      <w:r w:rsidR="00930DE7">
        <w:rPr>
          <w:rFonts w:ascii="Times New Roman" w:hAnsi="Times New Roman"/>
          <w:sz w:val="24"/>
          <w:szCs w:val="24"/>
        </w:rPr>
        <w:t xml:space="preserve">, </w:t>
      </w:r>
      <w:r w:rsidRPr="005930FD">
        <w:rPr>
          <w:rFonts w:ascii="Times New Roman" w:hAnsi="Times New Roman"/>
          <w:sz w:val="24"/>
          <w:szCs w:val="24"/>
        </w:rPr>
        <w:t>în timpul perioadei de execuție a lucrărilor nu de</w:t>
      </w:r>
      <w:r w:rsidR="00AB59A8" w:rsidRPr="005930FD">
        <w:rPr>
          <w:rFonts w:ascii="Times New Roman" w:hAnsi="Times New Roman"/>
          <w:sz w:val="24"/>
          <w:szCs w:val="24"/>
        </w:rPr>
        <w:t>pășește limitele maxime permise,</w:t>
      </w:r>
      <w:r w:rsidRPr="005930FD">
        <w:rPr>
          <w:rFonts w:ascii="Times New Roman" w:hAnsi="Times New Roman"/>
          <w:sz w:val="24"/>
          <w:szCs w:val="24"/>
        </w:rPr>
        <w:t xml:space="preserve"> este temporară (în timpul exercitării lucrărilor), intermitentă (în funcție de programul de lucru și de graficul lucrărilor), nu este concentrată doar în frontul de lucru (unele surse sunt mobile) nefiind de natură să afecteze semnificativ acest obiectiv de mediu. </w:t>
      </w:r>
      <w:r w:rsidR="00930DE7">
        <w:rPr>
          <w:rFonts w:ascii="Times New Roman" w:hAnsi="Times New Roman"/>
          <w:sz w:val="24"/>
          <w:szCs w:val="24"/>
        </w:rPr>
        <w:t>S</w:t>
      </w:r>
      <w:r w:rsidR="002E5D19" w:rsidRPr="005930FD">
        <w:rPr>
          <w:rFonts w:ascii="Times New Roman" w:hAnsi="Times New Roman"/>
          <w:sz w:val="24"/>
          <w:szCs w:val="24"/>
        </w:rPr>
        <w:t xml:space="preserve">e vor lua măsuri de atenuare (de ex. </w:t>
      </w:r>
      <w:r w:rsidRPr="005930FD">
        <w:rPr>
          <w:rFonts w:ascii="Times New Roman" w:hAnsi="Times New Roman"/>
          <w:sz w:val="24"/>
          <w:szCs w:val="24"/>
        </w:rPr>
        <w:t>lucrările aferente proiectului vor fi realizate cu utilaje mai puțin poluante</w:t>
      </w:r>
      <w:r w:rsidR="002E5D19" w:rsidRPr="005930FD">
        <w:rPr>
          <w:rFonts w:ascii="Times New Roman" w:hAnsi="Times New Roman"/>
          <w:sz w:val="24"/>
          <w:szCs w:val="24"/>
        </w:rPr>
        <w:t xml:space="preserve">; se vor instala sisteme de protecție </w:t>
      </w:r>
      <w:r w:rsidR="00930DE7">
        <w:rPr>
          <w:rFonts w:ascii="Times New Roman" w:hAnsi="Times New Roman"/>
          <w:sz w:val="24"/>
          <w:szCs w:val="24"/>
        </w:rPr>
        <w:t xml:space="preserve">pentru evitarea poluării cu particule </w:t>
      </w:r>
      <w:r w:rsidR="002E5D19" w:rsidRPr="005930FD">
        <w:rPr>
          <w:rFonts w:ascii="Times New Roman" w:hAnsi="Times New Roman"/>
          <w:sz w:val="24"/>
          <w:szCs w:val="24"/>
        </w:rPr>
        <w:t>în suspensie - PM 10, PM2,5)</w:t>
      </w:r>
    </w:p>
    <w:p w14:paraId="767304E4"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 parcursul etapei de execuție, se vor lua măsurile necesare astfel încât deșeurile rezultate din demontări/demolări, precum și materialele pentru construire, să fie corect depozitate pentru a se evita </w:t>
      </w:r>
      <w:r w:rsidRPr="005930FD">
        <w:rPr>
          <w:rFonts w:ascii="Times New Roman" w:hAnsi="Times New Roman"/>
          <w:sz w:val="24"/>
          <w:szCs w:val="24"/>
        </w:rPr>
        <w:lastRenderedPageBreak/>
        <w:t xml:space="preserve">infiltrațiile în stratul acvifer sau în apele de suprafață, urmare a antrenării acestora de către apele pluviale sau de către vânt. </w:t>
      </w:r>
    </w:p>
    <w:p w14:paraId="358FA3C0"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Se va asigura formarea periodică a tuturor lucrătorilor de la fața locului pentru a se asigura evitarea scurgerilor accidentale de substanțe chimice, carburanți și uleiuri provenite de la funcționarea utilajelor implicate în lucrările de construcție sau datorate manevrării defectuoase a autovehiculelor de transport.</w:t>
      </w:r>
    </w:p>
    <w:p w14:paraId="6289DF94" w14:textId="5BF4E55C"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Funcționalitatea unor utilaje ce utilizează motoare cu combustie internă în preajma corpurilor de apă conțin un de risc inerent în cazul unor accidente, ce pot astfel conduce la contaminarea punctiformă și temporară a corpurilor de apă de suprafață, însă acest risc poate fi adresat în cadrul unui p</w:t>
      </w:r>
      <w:r w:rsidR="00930DE7">
        <w:rPr>
          <w:rFonts w:ascii="Times New Roman" w:hAnsi="Times New Roman"/>
          <w:sz w:val="24"/>
          <w:szCs w:val="24"/>
        </w:rPr>
        <w:t>lan de management de mediu</w:t>
      </w:r>
      <w:r w:rsidRPr="005930FD">
        <w:rPr>
          <w:rFonts w:ascii="Times New Roman" w:hAnsi="Times New Roman"/>
          <w:sz w:val="24"/>
          <w:szCs w:val="24"/>
        </w:rPr>
        <w:t xml:space="preserve">, elaborat înainte de începerea etapei de execuție a proiectului. </w:t>
      </w:r>
    </w:p>
    <w:p w14:paraId="5E532102"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etapa de dezafectare a proiectului, potențialele surse de poluare a apei vor fi similare cu cele din etapa de construcție, lucrările fiind realizate cu aceleași tipuri de utilaje. </w:t>
      </w:r>
    </w:p>
    <w:p w14:paraId="70BEFCE1"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De asemenea, în ceea ce privește utilizarea și prezența substanțelor chimice, activitatea nu va utiliza:</w:t>
      </w:r>
    </w:p>
    <w:p w14:paraId="69F83541"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(a) ca atare, în amestecuri sau în articole, substanțele enumerate în anexa I sau anexa II la Regulamentul (UE) 2019/1021 al Parlamentului European și al Consiliului, cu excepția cazului în care substanțele sunt prezente ca urme neintenționate de contaminant;</w:t>
      </w:r>
    </w:p>
    <w:p w14:paraId="721FDFA5" w14:textId="5DBFBD41"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(b) mercurul și compușii mercurului, amestecurile acestora și  produsel</w:t>
      </w:r>
      <w:r w:rsidR="00331197">
        <w:rPr>
          <w:rFonts w:ascii="Times New Roman" w:hAnsi="Times New Roman"/>
          <w:sz w:val="24"/>
          <w:szCs w:val="24"/>
        </w:rPr>
        <w:t>e</w:t>
      </w:r>
      <w:r w:rsidRPr="005930FD">
        <w:rPr>
          <w:rFonts w:ascii="Times New Roman" w:hAnsi="Times New Roman"/>
          <w:sz w:val="24"/>
          <w:szCs w:val="24"/>
        </w:rPr>
        <w:t xml:space="preserve"> cu adaos de mercur, astfel cum sunt definite la articolul 2 din Regulamentul (UE) 2017/852 al Parlamentului European și al Consiliului;</w:t>
      </w:r>
    </w:p>
    <w:p w14:paraId="4BD39F66"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(c) ca atare, în amestecuri sau în articole, substanțele enumerate în anexa I sau anexa II la Regulamentul (CE) nr. 1005/2009 al Parlamentului European și al Consiliului ;</w:t>
      </w:r>
    </w:p>
    <w:p w14:paraId="1096D99C" w14:textId="142B51A4" w:rsidR="008F41C6" w:rsidRPr="005930FD" w:rsidRDefault="008F41C6" w:rsidP="00EC3BF1">
      <w:pPr>
        <w:ind w:left="720"/>
        <w:jc w:val="both"/>
        <w:rPr>
          <w:rFonts w:ascii="Times New Roman" w:hAnsi="Times New Roman"/>
          <w:sz w:val="24"/>
          <w:szCs w:val="24"/>
        </w:rPr>
      </w:pPr>
      <w:r w:rsidRPr="005930FD">
        <w:rPr>
          <w:rFonts w:ascii="Times New Roman" w:hAnsi="Times New Roman"/>
          <w:sz w:val="24"/>
          <w:szCs w:val="24"/>
        </w:rPr>
        <w:t xml:space="preserve">(d) ca atare, în amestecuri sau în articole, substanțele enumerate în anexa II </w:t>
      </w:r>
      <w:r w:rsidR="00EC3BF1" w:rsidRPr="005930FD">
        <w:rPr>
          <w:rFonts w:ascii="Times New Roman" w:hAnsi="Times New Roman"/>
          <w:sz w:val="24"/>
          <w:szCs w:val="24"/>
        </w:rPr>
        <w:t xml:space="preserve">a Hotărârârii nr. 322/2013 privind restricţiile de utilizare a anumitor substanţe periculoase în echipamentele electrice şi electronice, cu modificările și completările ulterioare, </w:t>
      </w:r>
      <w:r w:rsidRPr="005930FD">
        <w:rPr>
          <w:rFonts w:ascii="Times New Roman" w:hAnsi="Times New Roman"/>
          <w:sz w:val="24"/>
          <w:szCs w:val="24"/>
        </w:rPr>
        <w:t>cu excepția cazului în care se respectă pe deplin articolul 4 alineatul (1) din</w:t>
      </w:r>
      <w:r w:rsidR="00EC3BF1" w:rsidRPr="005930FD">
        <w:rPr>
          <w:rFonts w:ascii="Times New Roman" w:hAnsi="Times New Roman"/>
          <w:sz w:val="24"/>
          <w:szCs w:val="24"/>
        </w:rPr>
        <w:t xml:space="preserve"> HG nr. 322/2013</w:t>
      </w:r>
      <w:r w:rsidRPr="005930FD">
        <w:rPr>
          <w:rFonts w:ascii="Times New Roman" w:hAnsi="Times New Roman"/>
          <w:sz w:val="24"/>
          <w:szCs w:val="24"/>
        </w:rPr>
        <w:t>;</w:t>
      </w:r>
    </w:p>
    <w:p w14:paraId="0626E914"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(e) ca atare, în amestecuri sau în articole, substanțele enumerate în anexa XVII la Regulamentul (CE) nr. 1907/2006 al Parlamentului European și al Consiliului, cu excepția cazului în care se respectă pe deplin condițiile specificate în anexa respectivă;</w:t>
      </w:r>
    </w:p>
    <w:p w14:paraId="1DC8489C" w14:textId="390139A4"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(f) substanțe care, fie singure, fie în amestecuri, fie ca parte dintr-un articol, îndeplinesc criteriile prevăzute la articolul 57 din Regulamentul (CE) 1907/2006 și sunt identifica</w:t>
      </w:r>
      <w:r w:rsidR="003F1101">
        <w:rPr>
          <w:rFonts w:ascii="Times New Roman" w:hAnsi="Times New Roman"/>
          <w:sz w:val="24"/>
          <w:szCs w:val="24"/>
        </w:rPr>
        <w:t>t</w:t>
      </w:r>
      <w:r w:rsidRPr="005930FD">
        <w:rPr>
          <w:rFonts w:ascii="Times New Roman" w:hAnsi="Times New Roman"/>
          <w:sz w:val="24"/>
          <w:szCs w:val="24"/>
        </w:rPr>
        <w:t>e în conformitate cu articolul 59 alineatul (1) din regulamentul respectiv, cu excepția cazului în care s-a dovedit că utilizarea lor este esențială pentru societate;</w:t>
      </w:r>
    </w:p>
    <w:p w14:paraId="27963FD2" w14:textId="4DCDC793"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(g) alt</w:t>
      </w:r>
      <w:r w:rsidR="00EA2C25">
        <w:rPr>
          <w:rFonts w:ascii="Times New Roman" w:hAnsi="Times New Roman"/>
          <w:sz w:val="24"/>
          <w:szCs w:val="24"/>
        </w:rPr>
        <w:t>e</w:t>
      </w:r>
      <w:r w:rsidRPr="005930FD">
        <w:rPr>
          <w:rFonts w:ascii="Times New Roman" w:hAnsi="Times New Roman"/>
          <w:sz w:val="24"/>
          <w:szCs w:val="24"/>
        </w:rPr>
        <w:t xml:space="preserve"> substanțe care, fie singure, fie în amestecuri, fie ca parte dintr-un articol, îndeplinesc criteriile prevăzute la articolul 57 din Regulamentul (CE) 1907/2006, cu excepția cazului în care s-a dovedit că utilizarea lor este esențială pentru societate.</w:t>
      </w:r>
    </w:p>
    <w:p w14:paraId="090700CF" w14:textId="3B64784F" w:rsidR="00B1075E" w:rsidRPr="005930FD" w:rsidRDefault="008F41C6" w:rsidP="008F41C6">
      <w:pPr>
        <w:jc w:val="both"/>
        <w:rPr>
          <w:rFonts w:ascii="Times New Roman" w:hAnsi="Times New Roman"/>
          <w:sz w:val="24"/>
          <w:szCs w:val="24"/>
        </w:rPr>
      </w:pPr>
      <w:r w:rsidRPr="005930FD">
        <w:rPr>
          <w:rFonts w:ascii="Times New Roman" w:hAnsi="Times New Roman"/>
          <w:sz w:val="24"/>
          <w:szCs w:val="24"/>
        </w:rPr>
        <w:t>Deșeurile solide, materialul rezultat din decopertări, excavații, combustibili sau uleiurile nu se vor deversa în albia cursului de apă sau lacul de acumulare</w:t>
      </w:r>
      <w:r w:rsidR="00B1075E" w:rsidRPr="005930FD">
        <w:rPr>
          <w:rFonts w:ascii="Times New Roman" w:hAnsi="Times New Roman"/>
          <w:sz w:val="24"/>
          <w:szCs w:val="24"/>
        </w:rPr>
        <w:t>,</w:t>
      </w:r>
      <w:r w:rsidRPr="005930FD">
        <w:rPr>
          <w:rFonts w:ascii="Times New Roman" w:hAnsi="Times New Roman"/>
          <w:sz w:val="24"/>
          <w:szCs w:val="24"/>
        </w:rPr>
        <w:t xml:space="preserve"> se va proceda la colectarea selectivă a deșeurilor în vederea valorificării și/sau eliminării prin firme autorizate. Pe perioada execuției lucrărilor se va acorda o atenție deosebită scurgerilor de carburanți și se va asigura un management al deșeurilor adecvat – depozitarea deșeurilor se va realiza în locuri bine stabilite, cu asigurarea protecției adecvate pentru a fi evitate infiltrațiile și poluarea acviferelor în caz de ploaie. Se vor utiliza utilaje și mijloace de transport performante, iar transportul materialelor </w:t>
      </w:r>
      <w:r w:rsidR="00F760D5">
        <w:rPr>
          <w:rFonts w:ascii="Times New Roman" w:hAnsi="Times New Roman"/>
          <w:sz w:val="24"/>
          <w:szCs w:val="24"/>
        </w:rPr>
        <w:t>s</w:t>
      </w:r>
      <w:r w:rsidRPr="005930FD">
        <w:rPr>
          <w:rFonts w:ascii="Times New Roman" w:hAnsi="Times New Roman"/>
          <w:sz w:val="24"/>
          <w:szCs w:val="24"/>
        </w:rPr>
        <w:t xml:space="preserve">e va realiza cu autovehicule prevăzute cu prelată. </w:t>
      </w:r>
    </w:p>
    <w:p w14:paraId="4A1B2924" w14:textId="65E12F3A"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Pentru reducerea nivelului de zgomot și vibrații, acolo unde va fi cazul, vor fi instalate bariere fonice </w:t>
      </w:r>
      <w:r w:rsidR="00930DE7">
        <w:rPr>
          <w:rFonts w:ascii="Times New Roman" w:hAnsi="Times New Roman"/>
          <w:sz w:val="24"/>
          <w:szCs w:val="24"/>
        </w:rPr>
        <w:t>pentru respectarea prevederilor</w:t>
      </w:r>
      <w:r w:rsidR="00BD5105" w:rsidRPr="005930FD">
        <w:rPr>
          <w:rFonts w:ascii="Times New Roman" w:hAnsi="Times New Roman"/>
          <w:sz w:val="24"/>
          <w:szCs w:val="24"/>
        </w:rPr>
        <w:t xml:space="preserve"> Legii nr. 121/2019 privind evaluarea şi gestionarea zgomotului ambiant, cu modificările și completările ulterioare</w:t>
      </w:r>
      <w:r w:rsidRPr="005930FD">
        <w:rPr>
          <w:rFonts w:ascii="Times New Roman" w:hAnsi="Times New Roman"/>
          <w:sz w:val="24"/>
          <w:szCs w:val="24"/>
        </w:rPr>
        <w:t xml:space="preserve">. </w:t>
      </w:r>
    </w:p>
    <w:p w14:paraId="0F06195B" w14:textId="0EF805B0" w:rsidR="008F41C6" w:rsidRPr="005930FD" w:rsidRDefault="00A866F5" w:rsidP="008F41C6">
      <w:pPr>
        <w:jc w:val="both"/>
        <w:rPr>
          <w:rFonts w:ascii="Times New Roman" w:hAnsi="Times New Roman"/>
          <w:sz w:val="24"/>
          <w:szCs w:val="24"/>
        </w:rPr>
      </w:pPr>
      <w:r w:rsidRPr="005930FD">
        <w:rPr>
          <w:rFonts w:ascii="Times New Roman" w:hAnsi="Times New Roman"/>
          <w:sz w:val="24"/>
          <w:szCs w:val="24"/>
        </w:rPr>
        <w:t xml:space="preserve">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clasa CAEN respectivă, care </w:t>
      </w:r>
      <w:r w:rsidRPr="005930FD">
        <w:rPr>
          <w:rFonts w:ascii="Times New Roman" w:hAnsi="Times New Roman"/>
          <w:sz w:val="24"/>
          <w:szCs w:val="24"/>
        </w:rPr>
        <w:lastRenderedPageBreak/>
        <w:t>stabilește parametrii și regulile de funcționare a activității titularului de activitate, căruia i se impun condiții speciale pentru buna desfășurare a activității, în raport cu normele de protecția mediului.</w:t>
      </w:r>
    </w:p>
    <w:p w14:paraId="5BFEF9B1" w14:textId="77777777" w:rsidR="00A866F5" w:rsidRPr="005930FD" w:rsidRDefault="00A866F5" w:rsidP="008F41C6">
      <w:pPr>
        <w:jc w:val="both"/>
        <w:rPr>
          <w:rFonts w:ascii="Times New Roman" w:hAnsi="Times New Roman"/>
          <w:sz w:val="24"/>
          <w:szCs w:val="24"/>
        </w:rPr>
      </w:pPr>
    </w:p>
    <w:p w14:paraId="78077246" w14:textId="77777777"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 xml:space="preserve">Referitor la obiectivul de mediu 6 </w:t>
      </w:r>
      <w:r w:rsidRPr="005930FD">
        <w:rPr>
          <w:rFonts w:ascii="Times New Roman" w:hAnsi="Times New Roman"/>
          <w:i/>
          <w:iCs/>
          <w:sz w:val="24"/>
          <w:szCs w:val="24"/>
        </w:rPr>
        <w:t>Protecția și restaurarea biodiversității și a ecosistemelor</w:t>
      </w:r>
      <w:r w:rsidRPr="005930FD">
        <w:rPr>
          <w:rFonts w:ascii="Times New Roman" w:hAnsi="Times New Roman"/>
          <w:sz w:val="24"/>
          <w:szCs w:val="24"/>
        </w:rPr>
        <w:t xml:space="preserve"> </w:t>
      </w:r>
    </w:p>
    <w:p w14:paraId="0AC87A65" w14:textId="7C651846" w:rsidR="00CB5E2C" w:rsidRPr="005930FD" w:rsidRDefault="008F41C6" w:rsidP="008F41C6">
      <w:pPr>
        <w:jc w:val="both"/>
        <w:rPr>
          <w:rFonts w:ascii="Times New Roman" w:hAnsi="Times New Roman"/>
          <w:sz w:val="24"/>
          <w:szCs w:val="24"/>
        </w:rPr>
      </w:pPr>
      <w:r w:rsidRPr="005930FD">
        <w:rPr>
          <w:rFonts w:ascii="Times New Roman" w:hAnsi="Times New Roman"/>
          <w:sz w:val="24"/>
          <w:szCs w:val="24"/>
        </w:rPr>
        <w:t>Impactul potențial al proiectelor asupra mediului, inclusiv al lucrărilor localizate în vecinătatea sau în siturile Natura 2000</w:t>
      </w:r>
      <w:r w:rsidR="00CB5E2C" w:rsidRPr="005930FD">
        <w:rPr>
          <w:rFonts w:ascii="Times New Roman" w:hAnsi="Times New Roman"/>
          <w:sz w:val="24"/>
          <w:szCs w:val="24"/>
        </w:rPr>
        <w:t>, în siturile înscrise pe Lista patrimoniului mondial UNESCO și în principalele zone de biodiversitate, precum și alte zone protejate</w:t>
      </w:r>
      <w:r w:rsidRPr="005930FD">
        <w:rPr>
          <w:rFonts w:ascii="Times New Roman" w:hAnsi="Times New Roman"/>
          <w:sz w:val="24"/>
          <w:szCs w:val="24"/>
        </w:rPr>
        <w:t>, este evaluat în conformitate cu prevederile</w:t>
      </w:r>
      <w:r w:rsidR="00CB5E2C" w:rsidRPr="005930FD">
        <w:rPr>
          <w:rFonts w:ascii="Times New Roman" w:hAnsi="Times New Roman"/>
          <w:sz w:val="24"/>
          <w:szCs w:val="24"/>
        </w:rPr>
        <w:t xml:space="preserve"> Legii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 pentru protecția mediului</w:t>
      </w:r>
      <w:r w:rsidR="001E55FC">
        <w:rPr>
          <w:rFonts w:ascii="Times New Roman" w:hAnsi="Times New Roman"/>
          <w:sz w:val="24"/>
          <w:szCs w:val="24"/>
        </w:rPr>
        <w:t>.</w:t>
      </w:r>
    </w:p>
    <w:p w14:paraId="2A8E7534" w14:textId="00A8A88F" w:rsidR="00CB5E2C" w:rsidRPr="005930FD" w:rsidRDefault="00CB5E2C" w:rsidP="008F41C6">
      <w:pPr>
        <w:jc w:val="both"/>
        <w:rPr>
          <w:rFonts w:ascii="Times New Roman" w:hAnsi="Times New Roman"/>
          <w:sz w:val="24"/>
          <w:szCs w:val="24"/>
        </w:rPr>
      </w:pPr>
      <w:r w:rsidRPr="005930FD">
        <w:rPr>
          <w:rFonts w:ascii="Times New Roman" w:hAnsi="Times New Roman"/>
          <w:sz w:val="24"/>
          <w:szCs w:val="24"/>
        </w:rPr>
        <w:t>Procedura de evaluare a impactului asupr</w:t>
      </w:r>
      <w:r w:rsidR="00930DE7">
        <w:rPr>
          <w:rFonts w:ascii="Times New Roman" w:hAnsi="Times New Roman"/>
          <w:sz w:val="24"/>
          <w:szCs w:val="24"/>
        </w:rPr>
        <w:t>a mediului integrează</w:t>
      </w:r>
      <w:r w:rsidRPr="005930FD">
        <w:rPr>
          <w:rFonts w:ascii="Times New Roman" w:hAnsi="Times New Roman"/>
          <w:sz w:val="24"/>
          <w:szCs w:val="24"/>
        </w:rPr>
        <w:t xml:space="preserve"> evaluarea adecvată asupra ariilor naturale protejate de interes comunitar, conservarea habitatelor naturale, a florei şi faunei sălbatice, precum și procedura de emitere a avizului de gospodărire a apelor care include evaluarea impactului asupra corpurilor de apă conform prevederilor Legii apelor nr. 107/1996</w:t>
      </w:r>
      <w:r w:rsidR="001E55FC">
        <w:rPr>
          <w:rFonts w:ascii="Times New Roman" w:hAnsi="Times New Roman"/>
          <w:sz w:val="24"/>
          <w:szCs w:val="24"/>
        </w:rPr>
        <w:t>,</w:t>
      </w:r>
      <w:r w:rsidRPr="005930FD">
        <w:rPr>
          <w:rFonts w:ascii="Times New Roman" w:hAnsi="Times New Roman"/>
          <w:sz w:val="24"/>
          <w:szCs w:val="24"/>
        </w:rPr>
        <w:t xml:space="preserve"> cu modificările și completările ulterioare.</w:t>
      </w:r>
    </w:p>
    <w:p w14:paraId="3B045A9A"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Proiectele vor pune obligatoriu în aplicare toate măsurile de atenuare fezabile din punct de vedere tehnic și relevante din punct de vedere ecologic pentru a reduce impactul negativ asupra apei, precum și asupra habitatelor și a speciilor protejate care depind direct de apă.</w:t>
      </w:r>
    </w:p>
    <w:p w14:paraId="31148F87"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Infrastructurile nu vor fi construite pe: </w:t>
      </w:r>
    </w:p>
    <w:p w14:paraId="7CD2EFC0"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arabil și terenuri cultivabile cu un nivel moderat, până la ridicat al fertilității solului și cu biodiversitate subterană, astfel cum se menționează în studiul UE LUCAS; </w:t>
      </w:r>
    </w:p>
    <w:p w14:paraId="4344A46B"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Terenuri ecologice cu o valoare recunoscută a biodiversității ridicate și terenuri care servesc drept habitat al speciilor pe cale de dispariție (floră și faună) enumerate pe Lista Roșie Europeană sau pe Lista Roșie IUCN; </w:t>
      </w:r>
    </w:p>
    <w:p w14:paraId="3B646687"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forestier (acoperit sau nu de copaci), alte terenuri împădurite sau terenuri acoperite parțial sau în totalitate sau destinate a fi acoperite de copaci, chiar și atunci când acești copaci nu au atins încă dimensiunea și acoperirea pentru a fi clasificate drept pădure sau alt teren împădurit, definit în conformitate cu definiția FAO a pădurilor. </w:t>
      </w:r>
    </w:p>
    <w:p w14:paraId="2C80E856" w14:textId="4104D1EE" w:rsidR="00D851BE" w:rsidRPr="005930FD" w:rsidRDefault="00D851BE" w:rsidP="009868F4">
      <w:pPr>
        <w:rPr>
          <w:rFonts w:ascii="Times New Roman" w:hAnsi="Times New Roman"/>
          <w:sz w:val="24"/>
          <w:szCs w:val="24"/>
        </w:rPr>
      </w:pPr>
    </w:p>
    <w:sectPr w:rsidR="00D851BE" w:rsidRPr="005930FD" w:rsidSect="00B529FD">
      <w:headerReference w:type="even" r:id="rId8"/>
      <w:headerReference w:type="default" r:id="rId9"/>
      <w:footerReference w:type="even" r:id="rId10"/>
      <w:footerReference w:type="default" r:id="rId11"/>
      <w:headerReference w:type="first" r:id="rId12"/>
      <w:footerReference w:type="first" r:id="rId13"/>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DEF52" w14:textId="77777777" w:rsidR="00A93FE5" w:rsidRDefault="00A93FE5" w:rsidP="000D0039">
      <w:r>
        <w:separator/>
      </w:r>
    </w:p>
  </w:endnote>
  <w:endnote w:type="continuationSeparator" w:id="0">
    <w:p w14:paraId="03BD702F" w14:textId="77777777" w:rsidR="00A93FE5" w:rsidRDefault="00A93FE5"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2555" w14:textId="77777777" w:rsidR="001F3B36" w:rsidRDefault="001F3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EndPr/>
    <w:sdtContent>
      <w:p w14:paraId="06E3D632" w14:textId="631E3725" w:rsidR="000D0039" w:rsidRDefault="000D0039">
        <w:pPr>
          <w:pStyle w:val="Footer"/>
          <w:jc w:val="center"/>
        </w:pPr>
        <w:r>
          <w:fldChar w:fldCharType="begin"/>
        </w:r>
        <w:r>
          <w:instrText>PAGE   \* MERGEFORMAT</w:instrText>
        </w:r>
        <w:r>
          <w:fldChar w:fldCharType="separate"/>
        </w:r>
        <w:r w:rsidR="003B110B">
          <w:rPr>
            <w:noProof/>
          </w:rPr>
          <w:t>6</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532D2" w14:textId="77777777" w:rsidR="001F3B36" w:rsidRDefault="001F3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A0B45" w14:textId="77777777" w:rsidR="00A93FE5" w:rsidRDefault="00A93FE5" w:rsidP="000D0039">
      <w:r>
        <w:separator/>
      </w:r>
    </w:p>
  </w:footnote>
  <w:footnote w:type="continuationSeparator" w:id="0">
    <w:p w14:paraId="3FACBEDA" w14:textId="77777777" w:rsidR="00A93FE5" w:rsidRDefault="00A93FE5"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B6CE" w14:textId="77777777" w:rsidR="001F3B36" w:rsidRDefault="001F3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75"/>
      <w:gridCol w:w="9166"/>
      <w:gridCol w:w="249"/>
    </w:tblGrid>
    <w:tr w:rsidR="00B529FD" w:rsidRPr="00B529FD" w14:paraId="4B78E4B4" w14:textId="77777777" w:rsidTr="00B529FD">
      <w:trPr>
        <w:trHeight w:val="763"/>
      </w:trPr>
      <w:tc>
        <w:tcPr>
          <w:tcW w:w="3002" w:type="dxa"/>
        </w:tcPr>
        <w:p w14:paraId="3CBAC70D" w14:textId="77777777" w:rsidR="00B529FD" w:rsidRPr="00B529FD" w:rsidRDefault="00B529FD" w:rsidP="00B529FD">
          <w:pPr>
            <w:pStyle w:val="Header"/>
            <w:spacing w:line="276" w:lineRule="auto"/>
            <w:rPr>
              <w:rFonts w:ascii="Times New Roman" w:hAnsi="Times New Roman"/>
              <w:lang w:val="en-US"/>
            </w:rPr>
          </w:pPr>
        </w:p>
      </w:tc>
      <w:tc>
        <w:tcPr>
          <w:tcW w:w="5337" w:type="dxa"/>
          <w:tcBorders>
            <w:right w:val="single" w:sz="2" w:space="0" w:color="3494BA" w:themeColor="accent1"/>
          </w:tcBorders>
        </w:tcPr>
        <w:p w14:paraId="64731397" w14:textId="78251EE4" w:rsidR="00B529FD" w:rsidRPr="008A11D8" w:rsidRDefault="001F3B36" w:rsidP="00B529FD">
          <w:pPr>
            <w:pStyle w:val="Header"/>
            <w:spacing w:line="276" w:lineRule="auto"/>
            <w:rPr>
              <w:rFonts w:ascii="Times New Roman" w:hAnsi="Times New Roman"/>
              <w:b/>
              <w:lang w:val="en-US"/>
            </w:rPr>
          </w:pPr>
          <w:r w:rsidRPr="001F3B36">
            <w:rPr>
              <w:rFonts w:eastAsia="Calibri" w:cs="Calibri"/>
              <w:noProof/>
            </w:rPr>
            <w:drawing>
              <wp:inline distT="0" distB="0" distL="0" distR="0" wp14:anchorId="431F08DD" wp14:editId="18A3DFD4">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tc>
      <w:tc>
        <w:tcPr>
          <w:tcW w:w="1451" w:type="dxa"/>
          <w:tcBorders>
            <w:left w:val="single" w:sz="2" w:space="0" w:color="3494BA" w:themeColor="accent1"/>
          </w:tcBorders>
        </w:tcPr>
        <w:p w14:paraId="33B896AB" w14:textId="47252C66" w:rsidR="00B529FD" w:rsidRPr="008A11D8" w:rsidRDefault="00B529FD" w:rsidP="00B529FD">
          <w:pPr>
            <w:pStyle w:val="Header"/>
            <w:spacing w:line="276" w:lineRule="auto"/>
            <w:rPr>
              <w:rFonts w:ascii="Times New Roman" w:hAnsi="Times New Roman"/>
              <w:b/>
              <w:color w:val="3494BA" w:themeColor="accent1"/>
            </w:rPr>
          </w:pPr>
        </w:p>
      </w:tc>
    </w:tr>
  </w:tbl>
  <w:p w14:paraId="7BB3B992" w14:textId="77777777" w:rsidR="00B529FD" w:rsidRDefault="00B529FD" w:rsidP="00B529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774368">
    <w:abstractNumId w:val="17"/>
  </w:num>
  <w:num w:numId="2" w16cid:durableId="1124545656">
    <w:abstractNumId w:val="4"/>
  </w:num>
  <w:num w:numId="3" w16cid:durableId="7599">
    <w:abstractNumId w:val="13"/>
  </w:num>
  <w:num w:numId="4" w16cid:durableId="796873434">
    <w:abstractNumId w:val="2"/>
  </w:num>
  <w:num w:numId="5" w16cid:durableId="1687753605">
    <w:abstractNumId w:val="9"/>
  </w:num>
  <w:num w:numId="6" w16cid:durableId="1152872125">
    <w:abstractNumId w:val="3"/>
  </w:num>
  <w:num w:numId="7" w16cid:durableId="2066365432">
    <w:abstractNumId w:val="8"/>
  </w:num>
  <w:num w:numId="8" w16cid:durableId="1936664386">
    <w:abstractNumId w:val="6"/>
  </w:num>
  <w:num w:numId="9" w16cid:durableId="2128161362">
    <w:abstractNumId w:val="12"/>
  </w:num>
  <w:num w:numId="10" w16cid:durableId="346443955">
    <w:abstractNumId w:val="16"/>
  </w:num>
  <w:num w:numId="11" w16cid:durableId="628391359">
    <w:abstractNumId w:val="0"/>
  </w:num>
  <w:num w:numId="12" w16cid:durableId="2138447360">
    <w:abstractNumId w:val="11"/>
  </w:num>
  <w:num w:numId="13" w16cid:durableId="342321324">
    <w:abstractNumId w:val="10"/>
  </w:num>
  <w:num w:numId="14" w16cid:durableId="830680287">
    <w:abstractNumId w:val="4"/>
  </w:num>
  <w:num w:numId="15" w16cid:durableId="62917015">
    <w:abstractNumId w:val="14"/>
  </w:num>
  <w:num w:numId="16" w16cid:durableId="1105151037">
    <w:abstractNumId w:val="5"/>
  </w:num>
  <w:num w:numId="17" w16cid:durableId="724377591">
    <w:abstractNumId w:val="15"/>
  </w:num>
  <w:num w:numId="18" w16cid:durableId="1871844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83676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25E61"/>
    <w:rsid w:val="00036DDD"/>
    <w:rsid w:val="00051AF1"/>
    <w:rsid w:val="000528FA"/>
    <w:rsid w:val="0006150D"/>
    <w:rsid w:val="00063B58"/>
    <w:rsid w:val="0006532C"/>
    <w:rsid w:val="000711C4"/>
    <w:rsid w:val="00080BAD"/>
    <w:rsid w:val="00084258"/>
    <w:rsid w:val="00084EFE"/>
    <w:rsid w:val="0009727E"/>
    <w:rsid w:val="000B7BA3"/>
    <w:rsid w:val="000D0039"/>
    <w:rsid w:val="000E1850"/>
    <w:rsid w:val="000E233A"/>
    <w:rsid w:val="000E762E"/>
    <w:rsid w:val="00100413"/>
    <w:rsid w:val="00100438"/>
    <w:rsid w:val="001628E4"/>
    <w:rsid w:val="001669BD"/>
    <w:rsid w:val="0018013F"/>
    <w:rsid w:val="00180D10"/>
    <w:rsid w:val="00192477"/>
    <w:rsid w:val="00197A67"/>
    <w:rsid w:val="001B3635"/>
    <w:rsid w:val="001B4C7E"/>
    <w:rsid w:val="001C2D4B"/>
    <w:rsid w:val="001C30DB"/>
    <w:rsid w:val="001C76EC"/>
    <w:rsid w:val="001D4740"/>
    <w:rsid w:val="001E55FC"/>
    <w:rsid w:val="001F3B36"/>
    <w:rsid w:val="00202A11"/>
    <w:rsid w:val="00205680"/>
    <w:rsid w:val="00226BE6"/>
    <w:rsid w:val="00246B44"/>
    <w:rsid w:val="002563D4"/>
    <w:rsid w:val="0026069D"/>
    <w:rsid w:val="00262B60"/>
    <w:rsid w:val="002A0857"/>
    <w:rsid w:val="002A60D2"/>
    <w:rsid w:val="002B708B"/>
    <w:rsid w:val="002C13EA"/>
    <w:rsid w:val="002C3AF1"/>
    <w:rsid w:val="002E098E"/>
    <w:rsid w:val="002E4E00"/>
    <w:rsid w:val="002E5D19"/>
    <w:rsid w:val="00301DC3"/>
    <w:rsid w:val="00326543"/>
    <w:rsid w:val="00331197"/>
    <w:rsid w:val="00347BEF"/>
    <w:rsid w:val="00366001"/>
    <w:rsid w:val="00381941"/>
    <w:rsid w:val="003A3F0E"/>
    <w:rsid w:val="003A6AA3"/>
    <w:rsid w:val="003B0821"/>
    <w:rsid w:val="003B110B"/>
    <w:rsid w:val="003B436A"/>
    <w:rsid w:val="003C1B4D"/>
    <w:rsid w:val="003C7E4E"/>
    <w:rsid w:val="003E156F"/>
    <w:rsid w:val="003E61F5"/>
    <w:rsid w:val="003F0EDC"/>
    <w:rsid w:val="003F1101"/>
    <w:rsid w:val="003F15DE"/>
    <w:rsid w:val="00400744"/>
    <w:rsid w:val="0042543B"/>
    <w:rsid w:val="00425E42"/>
    <w:rsid w:val="00426944"/>
    <w:rsid w:val="00435BDD"/>
    <w:rsid w:val="00445C74"/>
    <w:rsid w:val="00451C3C"/>
    <w:rsid w:val="00460409"/>
    <w:rsid w:val="00466E48"/>
    <w:rsid w:val="00467CBB"/>
    <w:rsid w:val="00477683"/>
    <w:rsid w:val="00482ECD"/>
    <w:rsid w:val="00487146"/>
    <w:rsid w:val="004E3A4D"/>
    <w:rsid w:val="004E576D"/>
    <w:rsid w:val="005129DD"/>
    <w:rsid w:val="00513F3B"/>
    <w:rsid w:val="00523B6A"/>
    <w:rsid w:val="00534E0C"/>
    <w:rsid w:val="00552FB8"/>
    <w:rsid w:val="00553151"/>
    <w:rsid w:val="00553290"/>
    <w:rsid w:val="00583754"/>
    <w:rsid w:val="005930FD"/>
    <w:rsid w:val="00597D0B"/>
    <w:rsid w:val="005A2D56"/>
    <w:rsid w:val="005A627A"/>
    <w:rsid w:val="005A7228"/>
    <w:rsid w:val="005B1F3B"/>
    <w:rsid w:val="005D349D"/>
    <w:rsid w:val="005F0F86"/>
    <w:rsid w:val="005F7CF3"/>
    <w:rsid w:val="00610315"/>
    <w:rsid w:val="00611846"/>
    <w:rsid w:val="00634DAB"/>
    <w:rsid w:val="00634E04"/>
    <w:rsid w:val="0066481D"/>
    <w:rsid w:val="00686711"/>
    <w:rsid w:val="00693CD0"/>
    <w:rsid w:val="006A3AB9"/>
    <w:rsid w:val="006D2E57"/>
    <w:rsid w:val="006F21A1"/>
    <w:rsid w:val="007302D7"/>
    <w:rsid w:val="00731839"/>
    <w:rsid w:val="007371B6"/>
    <w:rsid w:val="007932E7"/>
    <w:rsid w:val="007969BF"/>
    <w:rsid w:val="00797C79"/>
    <w:rsid w:val="007A14F3"/>
    <w:rsid w:val="007A5EFD"/>
    <w:rsid w:val="007E7EA3"/>
    <w:rsid w:val="007F2A95"/>
    <w:rsid w:val="007F4320"/>
    <w:rsid w:val="00805415"/>
    <w:rsid w:val="008355F0"/>
    <w:rsid w:val="008462A5"/>
    <w:rsid w:val="00851989"/>
    <w:rsid w:val="00853043"/>
    <w:rsid w:val="008658FE"/>
    <w:rsid w:val="008746AB"/>
    <w:rsid w:val="00877BEF"/>
    <w:rsid w:val="00883964"/>
    <w:rsid w:val="008944C5"/>
    <w:rsid w:val="008A11D8"/>
    <w:rsid w:val="008C7B97"/>
    <w:rsid w:val="008D181C"/>
    <w:rsid w:val="008D5AAC"/>
    <w:rsid w:val="008E03C1"/>
    <w:rsid w:val="008E1043"/>
    <w:rsid w:val="008F41C6"/>
    <w:rsid w:val="009014D4"/>
    <w:rsid w:val="00905B81"/>
    <w:rsid w:val="00907E3A"/>
    <w:rsid w:val="00910056"/>
    <w:rsid w:val="0092611E"/>
    <w:rsid w:val="00930C3D"/>
    <w:rsid w:val="00930DE7"/>
    <w:rsid w:val="00931AF4"/>
    <w:rsid w:val="009353B7"/>
    <w:rsid w:val="00943667"/>
    <w:rsid w:val="00972FD9"/>
    <w:rsid w:val="009868F4"/>
    <w:rsid w:val="00986C41"/>
    <w:rsid w:val="009A488E"/>
    <w:rsid w:val="009A4C76"/>
    <w:rsid w:val="009A5E05"/>
    <w:rsid w:val="009B337B"/>
    <w:rsid w:val="009C19C8"/>
    <w:rsid w:val="009E3878"/>
    <w:rsid w:val="00A12F70"/>
    <w:rsid w:val="00A22B86"/>
    <w:rsid w:val="00A33BAE"/>
    <w:rsid w:val="00A513DA"/>
    <w:rsid w:val="00A53EEB"/>
    <w:rsid w:val="00A556E5"/>
    <w:rsid w:val="00A629D6"/>
    <w:rsid w:val="00A64C80"/>
    <w:rsid w:val="00A866F5"/>
    <w:rsid w:val="00A914E9"/>
    <w:rsid w:val="00A93FE5"/>
    <w:rsid w:val="00AB1CD5"/>
    <w:rsid w:val="00AB59A8"/>
    <w:rsid w:val="00AC75BC"/>
    <w:rsid w:val="00AE1AC1"/>
    <w:rsid w:val="00AE4624"/>
    <w:rsid w:val="00AF29C0"/>
    <w:rsid w:val="00AF343E"/>
    <w:rsid w:val="00B01945"/>
    <w:rsid w:val="00B1075E"/>
    <w:rsid w:val="00B1647D"/>
    <w:rsid w:val="00B24CBA"/>
    <w:rsid w:val="00B26C97"/>
    <w:rsid w:val="00B35856"/>
    <w:rsid w:val="00B3730B"/>
    <w:rsid w:val="00B50138"/>
    <w:rsid w:val="00B529FD"/>
    <w:rsid w:val="00B53CD2"/>
    <w:rsid w:val="00B708EE"/>
    <w:rsid w:val="00B72E28"/>
    <w:rsid w:val="00B81096"/>
    <w:rsid w:val="00B87407"/>
    <w:rsid w:val="00B87881"/>
    <w:rsid w:val="00BA1A7B"/>
    <w:rsid w:val="00BA3973"/>
    <w:rsid w:val="00BB0D45"/>
    <w:rsid w:val="00BB2483"/>
    <w:rsid w:val="00BB3A50"/>
    <w:rsid w:val="00BC4661"/>
    <w:rsid w:val="00BD27AA"/>
    <w:rsid w:val="00BD2F3C"/>
    <w:rsid w:val="00BD4500"/>
    <w:rsid w:val="00BD5105"/>
    <w:rsid w:val="00BE5B6F"/>
    <w:rsid w:val="00BF5B36"/>
    <w:rsid w:val="00C44757"/>
    <w:rsid w:val="00CB5E2C"/>
    <w:rsid w:val="00CC139D"/>
    <w:rsid w:val="00CD78CE"/>
    <w:rsid w:val="00CE0E0F"/>
    <w:rsid w:val="00CF5F16"/>
    <w:rsid w:val="00CF7F24"/>
    <w:rsid w:val="00D07D17"/>
    <w:rsid w:val="00D1283B"/>
    <w:rsid w:val="00D23BE6"/>
    <w:rsid w:val="00D26370"/>
    <w:rsid w:val="00D437EE"/>
    <w:rsid w:val="00D851BE"/>
    <w:rsid w:val="00D8759D"/>
    <w:rsid w:val="00D956B1"/>
    <w:rsid w:val="00DC71C1"/>
    <w:rsid w:val="00DD1242"/>
    <w:rsid w:val="00E04916"/>
    <w:rsid w:val="00E05DF9"/>
    <w:rsid w:val="00E17CEF"/>
    <w:rsid w:val="00E2131E"/>
    <w:rsid w:val="00E24FAA"/>
    <w:rsid w:val="00E25D03"/>
    <w:rsid w:val="00E4686D"/>
    <w:rsid w:val="00E506D7"/>
    <w:rsid w:val="00E621F2"/>
    <w:rsid w:val="00E64BEB"/>
    <w:rsid w:val="00E7281D"/>
    <w:rsid w:val="00E832F8"/>
    <w:rsid w:val="00E83643"/>
    <w:rsid w:val="00E85CA5"/>
    <w:rsid w:val="00E940C4"/>
    <w:rsid w:val="00E95813"/>
    <w:rsid w:val="00EA2C25"/>
    <w:rsid w:val="00EB1868"/>
    <w:rsid w:val="00EC3BF1"/>
    <w:rsid w:val="00ED1996"/>
    <w:rsid w:val="00ED7668"/>
    <w:rsid w:val="00EE4506"/>
    <w:rsid w:val="00F172B7"/>
    <w:rsid w:val="00F1765C"/>
    <w:rsid w:val="00F21C2B"/>
    <w:rsid w:val="00F25F08"/>
    <w:rsid w:val="00F26F2D"/>
    <w:rsid w:val="00F41A8D"/>
    <w:rsid w:val="00F66ADF"/>
    <w:rsid w:val="00F70B90"/>
    <w:rsid w:val="00F72730"/>
    <w:rsid w:val="00F73F2C"/>
    <w:rsid w:val="00F760D5"/>
    <w:rsid w:val="00F92580"/>
    <w:rsid w:val="00F92AEC"/>
    <w:rsid w:val="00FA6D48"/>
    <w:rsid w:val="00FC56E6"/>
    <w:rsid w:val="00FD36D3"/>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54D56-DE83-457F-A675-084C469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3437</Words>
  <Characters>19596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spla</cp:lastModifiedBy>
  <cp:revision>14</cp:revision>
  <cp:lastPrinted>2023-03-09T15:39:00Z</cp:lastPrinted>
  <dcterms:created xsi:type="dcterms:W3CDTF">2023-08-06T19:12:00Z</dcterms:created>
  <dcterms:modified xsi:type="dcterms:W3CDTF">2026-03-12T11:45:00Z</dcterms:modified>
</cp:coreProperties>
</file>